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5FAD"/>
          <w:spacing w:val="16"/>
          <w:sz w:val="17"/>
        </w:rPr>
        <w:t>INSTRUCTION DE TRAVAIL</w:t>
      </w:r>
    </w:p>
    <w:p>
      <w:pPr>
        <w:pStyle w:val="Title"/>
      </w:pPr>
      <w:r>
        <w:rPr>
          <w:b/>
          <w:color w:val="8A94A6"/>
          <w:sz w:val="34"/>
        </w:rPr>
        <w:t>[Intitulé de l’opération, commençant par un verbe]</w:t>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813"/>
        <w:gridCol w:w="3022"/>
        <w:gridCol w:w="1813"/>
        <w:gridCol w:w="2720"/>
        <w:gridCol w:w="1964"/>
        <w:gridCol w:w="3777"/>
      </w:tblGrid>
      <w:tr>
        <w:trPr>
          <w:cantSplit/>
        </w:trPr>
        <w:tc>
          <w:tcPr>
            <w:tcW w:type="dxa" w:w="1813"/>
            <w:shd w:val="clear" w:color="auto" w:fill="EEF1F4"/>
            <w:vAlign w:val="top"/>
          </w:tcPr>
          <w:p>
            <w:pPr>
              <w:spacing w:after="0"/>
            </w:pPr>
            <w:r>
              <w:rPr>
                <w:b/>
                <w:sz w:val="17"/>
              </w:rPr>
              <w:t>Produit / référence</w:t>
            </w:r>
          </w:p>
        </w:tc>
        <w:tc>
          <w:tcPr>
            <w:tcW w:type="dxa" w:w="3022"/>
            <w:vAlign w:val="top"/>
          </w:tcPr>
          <w:p>
            <w:pPr>
              <w:spacing w:after="0"/>
            </w:pPr>
            <w:r>
              <w:rPr>
                <w:color w:val="8A94A6"/>
                <w:sz w:val="17"/>
              </w:rPr>
              <w:t>[ ]</w:t>
            </w:r>
          </w:p>
        </w:tc>
        <w:tc>
          <w:tcPr>
            <w:tcW w:type="dxa" w:w="1813"/>
            <w:shd w:val="clear" w:color="auto" w:fill="EEF1F4"/>
            <w:vAlign w:val="top"/>
          </w:tcPr>
          <w:p>
            <w:pPr>
              <w:spacing w:after="0"/>
            </w:pPr>
            <w:r>
              <w:rPr>
                <w:b/>
                <w:sz w:val="17"/>
              </w:rPr>
              <w:t>N° d’opération</w:t>
            </w:r>
          </w:p>
        </w:tc>
        <w:tc>
          <w:tcPr>
            <w:tcW w:type="dxa" w:w="2720"/>
            <w:vAlign w:val="top"/>
          </w:tcPr>
          <w:p>
            <w:pPr>
              <w:spacing w:after="0"/>
            </w:pPr>
            <w:r>
              <w:rPr>
                <w:color w:val="8A94A6"/>
                <w:sz w:val="17"/>
              </w:rPr>
              <w:t>[ ]</w:t>
            </w:r>
          </w:p>
        </w:tc>
        <w:tc>
          <w:tcPr>
            <w:tcW w:type="dxa" w:w="1964"/>
            <w:shd w:val="clear" w:color="auto" w:fill="EEF1F4"/>
            <w:vAlign w:val="top"/>
          </w:tcPr>
          <w:p>
            <w:pPr>
              <w:spacing w:after="0"/>
            </w:pPr>
            <w:r>
              <w:rPr>
                <w:b/>
                <w:sz w:val="17"/>
              </w:rPr>
              <w:t>Poste / îlot</w:t>
            </w:r>
          </w:p>
        </w:tc>
        <w:tc>
          <w:tcPr>
            <w:tcW w:type="dxa" w:w="3777"/>
            <w:vAlign w:val="top"/>
          </w:tcPr>
          <w:p>
            <w:pPr>
              <w:spacing w:after="0"/>
            </w:pPr>
            <w:r>
              <w:rPr>
                <w:color w:val="8A94A6"/>
                <w:sz w:val="17"/>
              </w:rPr>
              <w:t>[ ]</w:t>
            </w:r>
          </w:p>
        </w:tc>
      </w:tr>
      <w:tr>
        <w:trPr>
          <w:cantSplit/>
        </w:trPr>
        <w:tc>
          <w:tcPr>
            <w:tcW w:type="dxa" w:w="1813"/>
            <w:shd w:val="clear" w:color="auto" w:fill="EEF1F4"/>
            <w:vAlign w:val="top"/>
          </w:tcPr>
          <w:p>
            <w:pPr>
              <w:spacing w:after="0"/>
            </w:pPr>
            <w:r>
              <w:rPr>
                <w:b/>
                <w:sz w:val="17"/>
              </w:rPr>
              <w:t>Temps takt</w:t>
            </w:r>
          </w:p>
        </w:tc>
        <w:tc>
          <w:tcPr>
            <w:tcW w:type="dxa" w:w="3022"/>
            <w:vAlign w:val="top"/>
          </w:tcPr>
          <w:p>
            <w:pPr>
              <w:spacing w:after="0"/>
            </w:pPr>
            <w:r>
              <w:rPr>
                <w:color w:val="8A94A6"/>
                <w:sz w:val="17"/>
              </w:rPr>
              <w:t>[ ]</w:t>
            </w:r>
            <w:r>
              <w:rPr>
                <w:sz w:val="17"/>
              </w:rPr>
              <w:t xml:space="preserve"> s</w:t>
            </w:r>
          </w:p>
        </w:tc>
        <w:tc>
          <w:tcPr>
            <w:tcW w:type="dxa" w:w="1813"/>
            <w:shd w:val="clear" w:color="auto" w:fill="EEF1F4"/>
            <w:vAlign w:val="top"/>
          </w:tcPr>
          <w:p>
            <w:pPr>
              <w:spacing w:after="0"/>
            </w:pPr>
            <w:r>
              <w:rPr>
                <w:b/>
                <w:sz w:val="17"/>
              </w:rPr>
              <w:t>Temps standard</w:t>
            </w:r>
          </w:p>
        </w:tc>
        <w:tc>
          <w:tcPr>
            <w:tcW w:type="dxa" w:w="2720"/>
            <w:vAlign w:val="top"/>
          </w:tcPr>
          <w:p>
            <w:pPr>
              <w:spacing w:after="0"/>
            </w:pPr>
            <w:r>
              <w:rPr>
                <w:color w:val="8A94A6"/>
                <w:sz w:val="17"/>
              </w:rPr>
              <w:t>[ ]</w:t>
            </w:r>
            <w:r>
              <w:rPr>
                <w:sz w:val="17"/>
              </w:rPr>
              <w:t xml:space="preserve"> min</w:t>
            </w:r>
          </w:p>
        </w:tc>
        <w:tc>
          <w:tcPr>
            <w:tcW w:type="dxa" w:w="1964"/>
            <w:shd w:val="clear" w:color="auto" w:fill="EEF1F4"/>
            <w:vAlign w:val="top"/>
          </w:tcPr>
          <w:p>
            <w:pPr>
              <w:spacing w:after="0"/>
            </w:pPr>
            <w:r>
              <w:rPr>
                <w:b/>
                <w:sz w:val="17"/>
              </w:rPr>
              <w:t>Date d’application</w:t>
            </w:r>
          </w:p>
        </w:tc>
        <w:tc>
          <w:tcPr>
            <w:tcW w:type="dxa" w:w="3777"/>
            <w:vAlign w:val="top"/>
          </w:tcPr>
          <w:p>
            <w:pPr>
              <w:spacing w:after="0"/>
            </w:pPr>
            <w:r>
              <w:rPr>
                <w:color w:val="8A94A6"/>
                <w:sz w:val="17"/>
              </w:rPr>
              <w:t>[JJ/MM/AAAA]</w:t>
            </w:r>
          </w:p>
        </w:tc>
      </w:tr>
      <w:tr>
        <w:trPr>
          <w:cantSplit/>
        </w:trPr>
        <w:tc>
          <w:tcPr>
            <w:tcW w:type="dxa" w:w="1813"/>
            <w:shd w:val="clear" w:color="auto" w:fill="EEF1F4"/>
            <w:vAlign w:val="top"/>
          </w:tcPr>
          <w:p>
            <w:pPr>
              <w:spacing w:after="0"/>
            </w:pPr>
            <w:r>
              <w:rPr>
                <w:b/>
                <w:sz w:val="17"/>
              </w:rPr>
              <w:t>Rédigé par</w:t>
            </w:r>
          </w:p>
        </w:tc>
        <w:tc>
          <w:tcPr>
            <w:tcW w:type="dxa" w:w="3022"/>
            <w:vAlign w:val="top"/>
          </w:tcPr>
          <w:p>
            <w:pPr>
              <w:spacing w:after="0"/>
            </w:pPr>
            <w:r>
              <w:rPr>
                <w:color w:val="8A94A6"/>
                <w:sz w:val="17"/>
              </w:rPr>
              <w:t>[ ]</w:t>
            </w:r>
          </w:p>
        </w:tc>
        <w:tc>
          <w:tcPr>
            <w:tcW w:type="dxa" w:w="1813"/>
            <w:shd w:val="clear" w:color="auto" w:fill="EEF1F4"/>
            <w:vAlign w:val="top"/>
          </w:tcPr>
          <w:p>
            <w:pPr>
              <w:spacing w:after="0"/>
            </w:pPr>
            <w:r>
              <w:rPr>
                <w:b/>
                <w:sz w:val="17"/>
              </w:rPr>
              <w:t>Approuvé par</w:t>
            </w:r>
          </w:p>
        </w:tc>
        <w:tc>
          <w:tcPr>
            <w:tcW w:type="dxa" w:w="2720"/>
            <w:vAlign w:val="top"/>
          </w:tcPr>
          <w:p>
            <w:pPr>
              <w:spacing w:after="0"/>
            </w:pPr>
            <w:r>
              <w:rPr>
                <w:color w:val="8A94A6"/>
                <w:sz w:val="17"/>
              </w:rPr>
              <w:t>[ ]</w:t>
            </w:r>
          </w:p>
        </w:tc>
        <w:tc>
          <w:tcPr>
            <w:tcW w:type="dxa" w:w="1964"/>
            <w:shd w:val="clear" w:color="auto" w:fill="EEF1F4"/>
            <w:vAlign w:val="top"/>
          </w:tcPr>
          <w:p>
            <w:pPr>
              <w:spacing w:after="0"/>
            </w:pPr>
            <w:r>
              <w:rPr>
                <w:b/>
                <w:sz w:val="17"/>
              </w:rPr>
              <w:t>N° IT · Indice</w:t>
            </w:r>
          </w:p>
        </w:tc>
        <w:tc>
          <w:tcPr>
            <w:tcW w:type="dxa" w:w="3777"/>
            <w:vAlign w:val="top"/>
          </w:tcPr>
          <w:p>
            <w:pPr>
              <w:spacing w:after="0"/>
            </w:pPr>
            <w:r>
              <w:rPr>
                <w:color w:val="8A94A6"/>
                <w:sz w:val="17"/>
              </w:rPr>
              <w:t>[IT-000]</w:t>
            </w:r>
            <w:r>
              <w:rPr>
                <w:sz w:val="17"/>
              </w:rPr>
              <w:t xml:space="preserve"> · </w:t>
            </w:r>
            <w:r>
              <w:rPr>
                <w:color w:val="8A94A6"/>
                <w:sz w:val="17"/>
              </w:rPr>
              <w:t>[A]</w:t>
            </w:r>
          </w:p>
        </w:tc>
      </w:tr>
    </w:tbl>
    <w:p>
      <w:pPr>
        <w:spacing w:after="0" w:line="100" w:lineRule="exact"/>
      </w:pPr>
      <w:r>
        <w:rPr>
          <w:sz w:val="4"/>
        </w:rPr>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511"/>
        <w:gridCol w:w="1511"/>
        <w:gridCol w:w="1511"/>
        <w:gridCol w:w="1511"/>
        <w:gridCol w:w="1511"/>
        <w:gridCol w:w="1511"/>
        <w:gridCol w:w="1511"/>
        <w:gridCol w:w="4533"/>
      </w:tblGrid>
      <w:tr>
        <w:trPr>
          <w:cantSplit/>
        </w:trPr>
        <w:tc>
          <w:tcPr>
            <w:tcW w:type="dxa" w:w="1511"/>
            <w:shd w:val="clear" w:color="auto" w:fill="EEF1F4"/>
            <w:vAlign w:val="center"/>
          </w:tcPr>
          <w:p>
            <w:pPr>
              <w:spacing w:after="20"/>
            </w:pPr>
            <w:r>
              <w:rPr>
                <w:b/>
                <w:sz w:val="16"/>
              </w:rPr>
              <w:t>EPI obligatoires</w:t>
            </w:r>
          </w:p>
          <w:p>
            <w:pPr>
              <w:spacing w:after="20"/>
            </w:pPr>
            <w:r>
              <w:rPr>
                <w:sz w:val="16"/>
              </w:rPr>
              <w:t>Cochez ce qui s’applique</w:t>
            </w:r>
          </w:p>
        </w:tc>
        <w:tc>
          <w:tcPr>
            <w:tcW w:type="dxa" w:w="1511"/>
            <w:vAlign w:val="center"/>
          </w:tcPr>
          <w:p>
            <w:pPr>
              <w:spacing w:after="0"/>
              <w:jc w:val="center"/>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ppe-glasses.png"/>
                          <pic:cNvPicPr/>
                        </pic:nvPicPr>
                        <pic:blipFill>
                          <a:blip r:embed="rId11"/>
                          <a:stretch>
                            <a:fillRect/>
                          </a:stretch>
                        </pic:blipFill>
                        <pic:spPr>
                          <a:xfrm>
                            <a:off x="0" y="0"/>
                            <a:ext cx="384048" cy="384048"/>
                          </a:xfrm>
                          <a:prstGeom prst="rect"/>
                        </pic:spPr>
                      </pic:pic>
                    </a:graphicData>
                  </a:graphic>
                </wp:inline>
              </w:drawing>
            </w:r>
          </w:p>
          <w:p>
            <w:pPr>
              <w:spacing w:after="0"/>
              <w:jc w:val="center"/>
            </w:pPr>
            <w:r>
              <w:rPr>
                <w:rFonts w:ascii="Segoe UI Symbol" w:hAnsi="Segoe UI Symbol" w:cs="Segoe UI Symbol" w:eastAsia="Segoe UI Symbol"/>
                <w:color w:val="6B7280"/>
                <w:sz w:val="15"/>
              </w:rPr>
              <w:t>☐ Lunettes</w:t>
            </w:r>
          </w:p>
        </w:tc>
        <w:tc>
          <w:tcPr>
            <w:tcW w:type="dxa" w:w="1511"/>
            <w:vAlign w:val="center"/>
          </w:tcPr>
          <w:p>
            <w:pPr>
              <w:spacing w:after="0"/>
              <w:jc w:val="center"/>
            </w:pPr>
            <w:r>
              <w:drawing>
                <wp:inline xmlns:a="http://schemas.openxmlformats.org/drawingml/2006/main" xmlns:pic="http://schemas.openxmlformats.org/drawingml/2006/picture">
                  <wp:extent cx="384048" cy="384048"/>
                  <wp:docPr id="2" name="Picture 2"/>
                  <wp:cNvGraphicFramePr>
                    <a:graphicFrameLocks noChangeAspect="1"/>
                  </wp:cNvGraphicFramePr>
                  <a:graphic>
                    <a:graphicData uri="http://schemas.openxmlformats.org/drawingml/2006/picture">
                      <pic:pic>
                        <pic:nvPicPr>
                          <pic:cNvPr id="0" name="ppe-gloves.png"/>
                          <pic:cNvPicPr/>
                        </pic:nvPicPr>
                        <pic:blipFill>
                          <a:blip r:embed="rId12"/>
                          <a:stretch>
                            <a:fillRect/>
                          </a:stretch>
                        </pic:blipFill>
                        <pic:spPr>
                          <a:xfrm>
                            <a:off x="0" y="0"/>
                            <a:ext cx="384048" cy="384048"/>
                          </a:xfrm>
                          <a:prstGeom prst="rect"/>
                        </pic:spPr>
                      </pic:pic>
                    </a:graphicData>
                  </a:graphic>
                </wp:inline>
              </w:drawing>
            </w:r>
          </w:p>
          <w:p>
            <w:pPr>
              <w:spacing w:after="0"/>
              <w:jc w:val="center"/>
            </w:pPr>
            <w:r>
              <w:rPr>
                <w:rFonts w:ascii="Segoe UI Symbol" w:hAnsi="Segoe UI Symbol" w:cs="Segoe UI Symbol" w:eastAsia="Segoe UI Symbol"/>
                <w:color w:val="6B7280"/>
                <w:sz w:val="15"/>
              </w:rPr>
              <w:t>☐ Gants</w:t>
            </w:r>
          </w:p>
        </w:tc>
        <w:tc>
          <w:tcPr>
            <w:tcW w:type="dxa" w:w="1511"/>
            <w:vAlign w:val="center"/>
          </w:tcPr>
          <w:p>
            <w:pPr>
              <w:spacing w:after="0"/>
              <w:jc w:val="center"/>
            </w:pPr>
            <w:r>
              <w:drawing>
                <wp:inline xmlns:a="http://schemas.openxmlformats.org/drawingml/2006/main" xmlns:pic="http://schemas.openxmlformats.org/drawingml/2006/picture">
                  <wp:extent cx="384048" cy="384048"/>
                  <wp:docPr id="3" name="Picture 3"/>
                  <wp:cNvGraphicFramePr>
                    <a:graphicFrameLocks noChangeAspect="1"/>
                  </wp:cNvGraphicFramePr>
                  <a:graphic>
                    <a:graphicData uri="http://schemas.openxmlformats.org/drawingml/2006/picture">
                      <pic:pic>
                        <pic:nvPicPr>
                          <pic:cNvPr id="0" name="ppe-ears.png"/>
                          <pic:cNvPicPr/>
                        </pic:nvPicPr>
                        <pic:blipFill>
                          <a:blip r:embed="rId13"/>
                          <a:stretch>
                            <a:fillRect/>
                          </a:stretch>
                        </pic:blipFill>
                        <pic:spPr>
                          <a:xfrm>
                            <a:off x="0" y="0"/>
                            <a:ext cx="384048" cy="384048"/>
                          </a:xfrm>
                          <a:prstGeom prst="rect"/>
                        </pic:spPr>
                      </pic:pic>
                    </a:graphicData>
                  </a:graphic>
                </wp:inline>
              </w:drawing>
            </w:r>
          </w:p>
          <w:p>
            <w:pPr>
              <w:spacing w:after="0"/>
              <w:jc w:val="center"/>
            </w:pPr>
            <w:r>
              <w:rPr>
                <w:rFonts w:ascii="Segoe UI Symbol" w:hAnsi="Segoe UI Symbol" w:cs="Segoe UI Symbol" w:eastAsia="Segoe UI Symbol"/>
                <w:color w:val="6B7280"/>
                <w:sz w:val="15"/>
              </w:rPr>
              <w:t>☐ Protection auditive</w:t>
            </w:r>
          </w:p>
        </w:tc>
        <w:tc>
          <w:tcPr>
            <w:tcW w:type="dxa" w:w="1511"/>
            <w:vAlign w:val="center"/>
          </w:tcPr>
          <w:p>
            <w:pPr>
              <w:spacing w:after="0"/>
              <w:jc w:val="center"/>
            </w:pPr>
            <w:r>
              <w:drawing>
                <wp:inline xmlns:a="http://schemas.openxmlformats.org/drawingml/2006/main" xmlns:pic="http://schemas.openxmlformats.org/drawingml/2006/picture">
                  <wp:extent cx="384048" cy="384048"/>
                  <wp:docPr id="4" name="Picture 4"/>
                  <wp:cNvGraphicFramePr>
                    <a:graphicFrameLocks noChangeAspect="1"/>
                  </wp:cNvGraphicFramePr>
                  <a:graphic>
                    <a:graphicData uri="http://schemas.openxmlformats.org/drawingml/2006/picture">
                      <pic:pic>
                        <pic:nvPicPr>
                          <pic:cNvPr id="0" name="ppe-shoes.png"/>
                          <pic:cNvPicPr/>
                        </pic:nvPicPr>
                        <pic:blipFill>
                          <a:blip r:embed="rId14"/>
                          <a:stretch>
                            <a:fillRect/>
                          </a:stretch>
                        </pic:blipFill>
                        <pic:spPr>
                          <a:xfrm>
                            <a:off x="0" y="0"/>
                            <a:ext cx="384048" cy="384048"/>
                          </a:xfrm>
                          <a:prstGeom prst="rect"/>
                        </pic:spPr>
                      </pic:pic>
                    </a:graphicData>
                  </a:graphic>
                </wp:inline>
              </w:drawing>
            </w:r>
          </w:p>
          <w:p>
            <w:pPr>
              <w:spacing w:after="0"/>
              <w:jc w:val="center"/>
            </w:pPr>
            <w:r>
              <w:rPr>
                <w:rFonts w:ascii="Segoe UI Symbol" w:hAnsi="Segoe UI Symbol" w:cs="Segoe UI Symbol" w:eastAsia="Segoe UI Symbol"/>
                <w:color w:val="6B7280"/>
                <w:sz w:val="15"/>
              </w:rPr>
              <w:t>☐ Chaussures de sécurité</w:t>
            </w:r>
          </w:p>
        </w:tc>
        <w:tc>
          <w:tcPr>
            <w:tcW w:type="dxa" w:w="1511"/>
            <w:vAlign w:val="center"/>
          </w:tcPr>
          <w:p>
            <w:pPr>
              <w:spacing w:after="0"/>
              <w:jc w:val="center"/>
            </w:pPr>
            <w:r>
              <w:drawing>
                <wp:inline xmlns:a="http://schemas.openxmlformats.org/drawingml/2006/main" xmlns:pic="http://schemas.openxmlformats.org/drawingml/2006/picture">
                  <wp:extent cx="384048" cy="384048"/>
                  <wp:docPr id="5" name="Picture 5"/>
                  <wp:cNvGraphicFramePr>
                    <a:graphicFrameLocks noChangeAspect="1"/>
                  </wp:cNvGraphicFramePr>
                  <a:graphic>
                    <a:graphicData uri="http://schemas.openxmlformats.org/drawingml/2006/picture">
                      <pic:pic>
                        <pic:nvPicPr>
                          <pic:cNvPr id="0" name="ppe-helmet.png"/>
                          <pic:cNvPicPr/>
                        </pic:nvPicPr>
                        <pic:blipFill>
                          <a:blip r:embed="rId15"/>
                          <a:stretch>
                            <a:fillRect/>
                          </a:stretch>
                        </pic:blipFill>
                        <pic:spPr>
                          <a:xfrm>
                            <a:off x="0" y="0"/>
                            <a:ext cx="384048" cy="384048"/>
                          </a:xfrm>
                          <a:prstGeom prst="rect"/>
                        </pic:spPr>
                      </pic:pic>
                    </a:graphicData>
                  </a:graphic>
                </wp:inline>
              </w:drawing>
            </w:r>
          </w:p>
          <w:p>
            <w:pPr>
              <w:spacing w:after="0"/>
              <w:jc w:val="center"/>
            </w:pPr>
            <w:r>
              <w:rPr>
                <w:rFonts w:ascii="Segoe UI Symbol" w:hAnsi="Segoe UI Symbol" w:cs="Segoe UI Symbol" w:eastAsia="Segoe UI Symbol"/>
                <w:color w:val="6B7280"/>
                <w:sz w:val="15"/>
              </w:rPr>
              <w:t>☐ Casque</w:t>
            </w:r>
          </w:p>
        </w:tc>
        <w:tc>
          <w:tcPr>
            <w:tcW w:type="dxa" w:w="1511"/>
            <w:vAlign w:val="center"/>
          </w:tcPr>
          <w:p>
            <w:pPr>
              <w:spacing w:after="0"/>
              <w:jc w:val="center"/>
            </w:pPr>
            <w:r>
              <w:drawing>
                <wp:inline xmlns:a="http://schemas.openxmlformats.org/drawingml/2006/main" xmlns:pic="http://schemas.openxmlformats.org/drawingml/2006/picture">
                  <wp:extent cx="384048" cy="384048"/>
                  <wp:docPr id="6" name="Picture 6"/>
                  <wp:cNvGraphicFramePr>
                    <a:graphicFrameLocks noChangeAspect="1"/>
                  </wp:cNvGraphicFramePr>
                  <a:graphic>
                    <a:graphicData uri="http://schemas.openxmlformats.org/drawingml/2006/picture">
                      <pic:pic>
                        <pic:nvPicPr>
                          <pic:cNvPr id="0" name="ppe-mask.png"/>
                          <pic:cNvPicPr/>
                        </pic:nvPicPr>
                        <pic:blipFill>
                          <a:blip r:embed="rId16"/>
                          <a:stretch>
                            <a:fillRect/>
                          </a:stretch>
                        </pic:blipFill>
                        <pic:spPr>
                          <a:xfrm>
                            <a:off x="0" y="0"/>
                            <a:ext cx="384048" cy="384048"/>
                          </a:xfrm>
                          <a:prstGeom prst="rect"/>
                        </pic:spPr>
                      </pic:pic>
                    </a:graphicData>
                  </a:graphic>
                </wp:inline>
              </w:drawing>
            </w:r>
          </w:p>
          <w:p>
            <w:pPr>
              <w:spacing w:after="0"/>
              <w:jc w:val="center"/>
            </w:pPr>
            <w:r>
              <w:rPr>
                <w:rFonts w:ascii="Segoe UI Symbol" w:hAnsi="Segoe UI Symbol" w:cs="Segoe UI Symbol" w:eastAsia="Segoe UI Symbol"/>
                <w:color w:val="6B7280"/>
                <w:sz w:val="15"/>
              </w:rPr>
              <w:t>☐ Masque</w:t>
            </w:r>
          </w:p>
        </w:tc>
        <w:tc>
          <w:tcPr>
            <w:tcW w:type="dxa" w:w="4533"/>
            <w:vAlign w:val="top"/>
          </w:tcPr>
          <w:p>
            <w:pPr>
              <w:spacing w:after="20"/>
            </w:pPr>
            <w:r>
              <w:rPr>
                <w:b/>
                <w:sz w:val="16"/>
              </w:rPr>
              <w:t>Autre :</w:t>
            </w:r>
          </w:p>
          <w:p>
            <w:pPr>
              <w:spacing w:after="20"/>
            </w:pPr>
            <w:r>
              <w:rPr>
                <w:color w:val="8A94A6"/>
                <w:sz w:val="16"/>
              </w:rPr>
              <w:t>[ ]</w:t>
            </w:r>
          </w:p>
        </w:tc>
      </w:tr>
    </w:tbl>
    <w:p>
      <w:pPr>
        <w:spacing w:after="0" w:line="100" w:lineRule="exact"/>
      </w:pPr>
      <w:r>
        <w:rPr>
          <w:sz w:val="4"/>
        </w:rPr>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6044"/>
        <w:gridCol w:w="9066"/>
      </w:tblGrid>
      <w:tr>
        <w:trPr>
          <w:tblHeader/>
          <w:cantSplit/>
        </w:trPr>
        <w:tc>
          <w:tcPr>
            <w:tcW w:type="dxa" w:w="6044"/>
            <w:shd w:val="clear" w:color="auto" w:fill="EEF1F4"/>
            <w:vAlign w:val="top"/>
          </w:tcPr>
          <w:p>
            <w:pPr>
              <w:spacing w:after="0"/>
            </w:pPr>
            <w:r>
              <w:rPr>
                <w:b/>
                <w:sz w:val="16"/>
              </w:rPr>
              <w:t>Outillage et équipements</w:t>
            </w:r>
          </w:p>
        </w:tc>
        <w:tc>
          <w:tcPr>
            <w:tcW w:type="dxa" w:w="9066"/>
            <w:shd w:val="clear" w:color="auto" w:fill="EEF1F4"/>
            <w:vAlign w:val="top"/>
          </w:tcPr>
          <w:p>
            <w:pPr>
              <w:spacing w:after="0"/>
            </w:pPr>
            <w:r>
              <w:rPr>
                <w:b/>
                <w:sz w:val="16"/>
              </w:rPr>
              <w:t>Pièces et matières</w:t>
            </w:r>
          </w:p>
        </w:tc>
      </w:tr>
      <w:tr>
        <w:trPr>
          <w:cantSplit/>
        </w:trPr>
        <w:tc>
          <w:tcPr>
            <w:tcW w:type="dxa" w:w="6044"/>
            <w:vAlign w:val="top"/>
          </w:tcPr>
          <w:p>
            <w:pPr>
              <w:spacing w:after="20"/>
            </w:pPr>
            <w:r>
              <w:rPr>
                <w:sz w:val="17"/>
              </w:rPr>
              <w:t xml:space="preserve">• </w:t>
            </w:r>
            <w:r>
              <w:rPr>
                <w:color w:val="8A94A6"/>
                <w:sz w:val="17"/>
              </w:rPr>
              <w:t>[Outil, taille ou réglage]</w:t>
            </w:r>
          </w:p>
          <w:p>
            <w:pPr>
              <w:spacing w:after="20"/>
            </w:pPr>
            <w:r>
              <w:rPr>
                <w:sz w:val="17"/>
              </w:rPr>
              <w:t xml:space="preserve">• </w:t>
            </w:r>
            <w:r>
              <w:rPr>
                <w:color w:val="8A94A6"/>
                <w:sz w:val="17"/>
              </w:rPr>
              <w:t>[Outil, taille ou réglage]</w:t>
            </w:r>
          </w:p>
        </w:tc>
        <w:tc>
          <w:tcPr>
            <w:tcW w:type="dxa" w:w="9066"/>
            <w:vAlign w:val="top"/>
          </w:tcPr>
          <w:p>
            <w:pPr>
              <w:spacing w:after="20"/>
            </w:pPr>
            <w:r>
              <w:rPr>
                <w:sz w:val="17"/>
              </w:rPr>
              <w:t xml:space="preserve">• </w:t>
            </w:r>
            <w:r>
              <w:rPr>
                <w:color w:val="8A94A6"/>
                <w:sz w:val="17"/>
              </w:rPr>
              <w:t>[Référence, désignation, quantité]</w:t>
            </w:r>
          </w:p>
          <w:p>
            <w:pPr>
              <w:spacing w:after="20"/>
            </w:pPr>
            <w:r>
              <w:rPr>
                <w:sz w:val="17"/>
              </w:rPr>
              <w:t xml:space="preserve">• </w:t>
            </w:r>
            <w:r>
              <w:rPr>
                <w:color w:val="8A94A6"/>
                <w:sz w:val="17"/>
              </w:rPr>
              <w:t>[Référence, désignation, quantité]</w:t>
            </w:r>
          </w:p>
        </w:tc>
      </w:tr>
    </w:tbl>
    <w:p>
      <w:pPr>
        <w:spacing w:after="0" w:line="100" w:lineRule="exact"/>
      </w:pPr>
      <w:r>
        <w:rPr>
          <w:sz w:val="4"/>
        </w:rPr>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831"/>
        <w:gridCol w:w="4533"/>
        <w:gridCol w:w="4155"/>
        <w:gridCol w:w="2569"/>
        <w:gridCol w:w="1511"/>
        <w:gridCol w:w="1511"/>
      </w:tblGrid>
      <w:tr>
        <w:trPr>
          <w:tblHeader/>
          <w:cantSplit/>
        </w:trPr>
        <w:tc>
          <w:tcPr>
            <w:tcW w:type="dxa" w:w="831"/>
            <w:shd w:val="clear" w:color="auto" w:fill="EEF1F4"/>
            <w:vAlign w:val="top"/>
          </w:tcPr>
          <w:p>
            <w:pPr>
              <w:spacing w:after="0"/>
              <w:jc w:val="center"/>
            </w:pPr>
            <w:r>
              <w:rPr>
                <w:b/>
                <w:sz w:val="17"/>
              </w:rPr>
              <w:t>Étape</w:t>
            </w:r>
          </w:p>
        </w:tc>
        <w:tc>
          <w:tcPr>
            <w:tcW w:type="dxa" w:w="4533"/>
            <w:shd w:val="clear" w:color="auto" w:fill="EEF1F4"/>
            <w:vAlign w:val="top"/>
          </w:tcPr>
          <w:p>
            <w:pPr>
              <w:spacing w:after="0"/>
            </w:pPr>
            <w:r>
              <w:rPr>
                <w:b/>
                <w:sz w:val="17"/>
              </w:rPr>
              <w:t>Image</w:t>
            </w:r>
          </w:p>
        </w:tc>
        <w:tc>
          <w:tcPr>
            <w:tcW w:type="dxa" w:w="4155"/>
            <w:shd w:val="clear" w:color="auto" w:fill="EEF1F4"/>
            <w:vAlign w:val="top"/>
          </w:tcPr>
          <w:p>
            <w:pPr>
              <w:spacing w:after="0"/>
            </w:pPr>
            <w:r>
              <w:rPr>
                <w:b/>
                <w:sz w:val="17"/>
              </w:rPr>
              <w:t>Ce qu’il faut faire</w:t>
            </w:r>
          </w:p>
        </w:tc>
        <w:tc>
          <w:tcPr>
            <w:tcW w:type="dxa" w:w="2569"/>
            <w:shd w:val="clear" w:color="auto" w:fill="EEF1F4"/>
            <w:vAlign w:val="top"/>
          </w:tcPr>
          <w:p>
            <w:pPr>
              <w:spacing w:after="0"/>
            </w:pPr>
            <w:r>
              <w:rPr>
                <w:b/>
                <w:sz w:val="17"/>
              </w:rPr>
              <w:t>Points clés</w:t>
            </w:r>
          </w:p>
        </w:tc>
        <w:tc>
          <w:tcPr>
            <w:tcW w:type="dxa" w:w="1511"/>
            <w:shd w:val="clear" w:color="auto" w:fill="EEF1F4"/>
            <w:vAlign w:val="top"/>
          </w:tcPr>
          <w:p>
            <w:pPr>
              <w:spacing w:after="0"/>
            </w:pPr>
            <w:r>
              <w:rPr>
                <w:b/>
                <w:sz w:val="17"/>
              </w:rPr>
              <w:t>⚠ Sécurité</w:t>
            </w:r>
          </w:p>
        </w:tc>
        <w:tc>
          <w:tcPr>
            <w:tcW w:type="dxa" w:w="1511"/>
            <w:shd w:val="clear" w:color="auto" w:fill="EEF1F4"/>
            <w:vAlign w:val="top"/>
          </w:tcPr>
          <w:p>
            <w:pPr>
              <w:spacing w:after="0"/>
            </w:pPr>
            <w:r>
              <w:rPr>
                <w:b/>
                <w:sz w:val="17"/>
              </w:rPr>
              <w:t>✓ Qualité</w:t>
            </w:r>
          </w:p>
        </w:tc>
      </w:tr>
      <w:tr>
        <w:trPr>
          <w:cantSplit/>
          <w:trHeight w:val="2520" w:hRule="atLeast"/>
        </w:trPr>
        <w:tc>
          <w:tcPr>
            <w:tcW w:type="dxa" w:w="831"/>
            <w:vAlign w:val="top"/>
          </w:tcPr>
          <w:p>
            <w:pPr>
              <w:spacing w:after="0"/>
              <w:jc w:val="center"/>
            </w:pPr>
            <w:r>
              <w:rPr>
                <w:b/>
                <w:sz w:val="28"/>
              </w:rPr>
              <w:t>1</w:t>
            </w:r>
          </w:p>
        </w:tc>
        <w:tc>
          <w:tcPr>
            <w:tcW w:type="dxa" w:w="4533"/>
            <w:shd w:val="clear" w:color="auto" w:fill="F6F7F9"/>
            <w:vAlign w:val="center"/>
          </w:tcPr>
          <w:p>
            <w:pPr>
              <w:spacing w:after="0"/>
              <w:jc w:val="center"/>
            </w:pPr>
            <w:r>
              <w:rPr>
                <w:color w:val="8A94A6"/>
                <w:sz w:val="16"/>
              </w:rPr>
              <w:t>Insérer une photo ou une vue 3D de l’étape : la pièce, l’outil et les mains, vus depuis la position de l’opérateur</w:t>
            </w:r>
          </w:p>
        </w:tc>
        <w:tc>
          <w:tcPr>
            <w:tcW w:type="dxa" w:w="4155"/>
            <w:vAlign w:val="top"/>
          </w:tcPr>
          <w:p>
            <w:pPr>
              <w:spacing w:after="60"/>
            </w:pPr>
            <w:r>
              <w:rPr>
                <w:b/>
                <w:sz w:val="18"/>
              </w:rPr>
              <w:t>[Titre court de l’étape]</w:t>
            </w:r>
          </w:p>
          <w:p>
            <w:pPr>
              <w:spacing w:after="60"/>
            </w:pPr>
            <w:r>
              <w:rPr>
                <w:color w:val="8A94A6"/>
                <w:sz w:val="18"/>
              </w:rPr>
              <w:t>[Une action, commençant par un verbe]</w:t>
            </w:r>
          </w:p>
        </w:tc>
        <w:tc>
          <w:tcPr>
            <w:tcW w:type="dxa" w:w="2569"/>
            <w:vAlign w:val="top"/>
          </w:tcPr>
          <w:p>
            <w:pPr>
              <w:spacing w:after="0"/>
            </w:pPr>
            <w:r>
              <w:rPr>
                <w:color w:val="8A94A6"/>
                <w:sz w:val="18"/>
              </w:rPr>
              <w:t>[Ce qui la rend juste : couple, sens, sensation, bruit]</w:t>
            </w:r>
          </w:p>
        </w:tc>
        <w:tc>
          <w:tcPr>
            <w:tcW w:type="dxa" w:w="1511"/>
            <w:vAlign w:val="top"/>
          </w:tcPr>
          <w:p>
            <w:pPr>
              <w:spacing w:after="0"/>
            </w:pPr>
            <w:r>
              <w:rPr>
                <w:color w:val="8A94A6"/>
                <w:sz w:val="18"/>
              </w:rPr>
              <w:t>[Danger et précaution]</w:t>
            </w:r>
          </w:p>
        </w:tc>
        <w:tc>
          <w:tcPr>
            <w:tcW w:type="dxa" w:w="1511"/>
            <w:vAlign w:val="top"/>
          </w:tcPr>
          <w:p>
            <w:pPr>
              <w:spacing w:after="0"/>
            </w:pPr>
            <w:r>
              <w:rPr>
                <w:color w:val="8A94A6"/>
                <w:sz w:val="18"/>
              </w:rPr>
              <w:t>[Contrôle et critère]</w:t>
            </w:r>
          </w:p>
        </w:tc>
      </w:tr>
      <w:tr>
        <w:trPr>
          <w:cantSplit/>
          <w:trHeight w:val="2520" w:hRule="atLeast"/>
        </w:trPr>
        <w:tc>
          <w:tcPr>
            <w:tcW w:type="dxa" w:w="831"/>
            <w:vAlign w:val="top"/>
          </w:tcPr>
          <w:p>
            <w:pPr>
              <w:spacing w:after="0"/>
              <w:jc w:val="center"/>
            </w:pPr>
            <w:r>
              <w:rPr>
                <w:b/>
                <w:sz w:val="28"/>
              </w:rPr>
              <w:t>2</w:t>
            </w:r>
          </w:p>
        </w:tc>
        <w:tc>
          <w:tcPr>
            <w:tcW w:type="dxa" w:w="4533"/>
            <w:shd w:val="clear" w:color="auto" w:fill="F6F7F9"/>
            <w:vAlign w:val="center"/>
          </w:tcPr>
          <w:p>
            <w:pPr>
              <w:spacing w:after="0"/>
              <w:jc w:val="center"/>
            </w:pPr>
            <w:r>
              <w:rPr>
                <w:color w:val="8A94A6"/>
                <w:sz w:val="16"/>
              </w:rPr>
              <w:t>Insérer une photo ou une vue 3D de l’étape : la pièce, l’outil et les mains, vus depuis la position de l’opérateur</w:t>
            </w:r>
          </w:p>
        </w:tc>
        <w:tc>
          <w:tcPr>
            <w:tcW w:type="dxa" w:w="4155"/>
            <w:vAlign w:val="top"/>
          </w:tcPr>
          <w:p>
            <w:pPr>
              <w:spacing w:after="0"/>
            </w:pPr>
          </w:p>
        </w:tc>
        <w:tc>
          <w:tcPr>
            <w:tcW w:type="dxa" w:w="2569"/>
            <w:vAlign w:val="top"/>
          </w:tcPr>
          <w:p>
            <w:pPr>
              <w:spacing w:after="0"/>
            </w:pPr>
          </w:p>
        </w:tc>
        <w:tc>
          <w:tcPr>
            <w:tcW w:type="dxa" w:w="1511"/>
            <w:vAlign w:val="top"/>
          </w:tcPr>
          <w:p>
            <w:pPr>
              <w:spacing w:after="0"/>
            </w:pPr>
          </w:p>
        </w:tc>
        <w:tc>
          <w:tcPr>
            <w:tcW w:type="dxa" w:w="1511"/>
            <w:vAlign w:val="top"/>
          </w:tcPr>
          <w:p>
            <w:pPr>
              <w:spacing w:after="0"/>
            </w:pPr>
          </w:p>
        </w:tc>
      </w:tr>
      <w:tr>
        <w:trPr>
          <w:cantSplit/>
          <w:trHeight w:val="2520" w:hRule="atLeast"/>
        </w:trPr>
        <w:tc>
          <w:tcPr>
            <w:tcW w:type="dxa" w:w="831"/>
            <w:vAlign w:val="top"/>
          </w:tcPr>
          <w:p>
            <w:pPr>
              <w:spacing w:after="0"/>
              <w:jc w:val="center"/>
            </w:pPr>
            <w:r>
              <w:rPr>
                <w:b/>
                <w:sz w:val="28"/>
              </w:rPr>
              <w:t>3</w:t>
            </w:r>
          </w:p>
        </w:tc>
        <w:tc>
          <w:tcPr>
            <w:tcW w:type="dxa" w:w="4533"/>
            <w:shd w:val="clear" w:color="auto" w:fill="F6F7F9"/>
            <w:vAlign w:val="center"/>
          </w:tcPr>
          <w:p>
            <w:pPr>
              <w:spacing w:after="0"/>
              <w:jc w:val="center"/>
            </w:pPr>
            <w:r>
              <w:rPr>
                <w:color w:val="8A94A6"/>
                <w:sz w:val="16"/>
              </w:rPr>
              <w:t>Insérer une photo ou une vue 3D de l’étape : la pièce, l’outil et les mains, vus depuis la position de l’opérateur</w:t>
            </w:r>
          </w:p>
        </w:tc>
        <w:tc>
          <w:tcPr>
            <w:tcW w:type="dxa" w:w="4155"/>
            <w:vAlign w:val="top"/>
          </w:tcPr>
          <w:p>
            <w:pPr>
              <w:spacing w:after="0"/>
            </w:pPr>
          </w:p>
        </w:tc>
        <w:tc>
          <w:tcPr>
            <w:tcW w:type="dxa" w:w="2569"/>
            <w:vAlign w:val="top"/>
          </w:tcPr>
          <w:p>
            <w:pPr>
              <w:spacing w:after="0"/>
            </w:pPr>
          </w:p>
        </w:tc>
        <w:tc>
          <w:tcPr>
            <w:tcW w:type="dxa" w:w="1511"/>
            <w:vAlign w:val="top"/>
          </w:tcPr>
          <w:p>
            <w:pPr>
              <w:spacing w:after="0"/>
            </w:pPr>
          </w:p>
        </w:tc>
        <w:tc>
          <w:tcPr>
            <w:tcW w:type="dxa" w:w="1511"/>
            <w:vAlign w:val="top"/>
          </w:tcPr>
          <w:p>
            <w:pPr>
              <w:spacing w:after="0"/>
            </w:pPr>
          </w:p>
        </w:tc>
      </w:tr>
      <w:tr>
        <w:trPr>
          <w:cantSplit/>
          <w:trHeight w:val="2520" w:hRule="atLeast"/>
        </w:trPr>
        <w:tc>
          <w:tcPr>
            <w:tcW w:type="dxa" w:w="831"/>
            <w:vAlign w:val="top"/>
          </w:tcPr>
          <w:p>
            <w:pPr>
              <w:spacing w:after="0"/>
              <w:jc w:val="center"/>
            </w:pPr>
            <w:r>
              <w:rPr>
                <w:b/>
                <w:sz w:val="28"/>
              </w:rPr>
              <w:t>4</w:t>
            </w:r>
          </w:p>
        </w:tc>
        <w:tc>
          <w:tcPr>
            <w:tcW w:type="dxa" w:w="4533"/>
            <w:shd w:val="clear" w:color="auto" w:fill="F6F7F9"/>
            <w:vAlign w:val="center"/>
          </w:tcPr>
          <w:p>
            <w:pPr>
              <w:spacing w:after="0"/>
              <w:jc w:val="center"/>
            </w:pPr>
            <w:r>
              <w:rPr>
                <w:color w:val="8A94A6"/>
                <w:sz w:val="16"/>
              </w:rPr>
              <w:t>Insérer une photo ou une vue 3D de l’étape : la pièce, l’outil et les mains, vus depuis la position de l’opérateur</w:t>
            </w:r>
          </w:p>
        </w:tc>
        <w:tc>
          <w:tcPr>
            <w:tcW w:type="dxa" w:w="4155"/>
            <w:vAlign w:val="top"/>
          </w:tcPr>
          <w:p>
            <w:pPr>
              <w:spacing w:after="0"/>
            </w:pPr>
          </w:p>
        </w:tc>
        <w:tc>
          <w:tcPr>
            <w:tcW w:type="dxa" w:w="2569"/>
            <w:vAlign w:val="top"/>
          </w:tcPr>
          <w:p>
            <w:pPr>
              <w:spacing w:after="0"/>
            </w:pPr>
          </w:p>
        </w:tc>
        <w:tc>
          <w:tcPr>
            <w:tcW w:type="dxa" w:w="1511"/>
            <w:vAlign w:val="top"/>
          </w:tcPr>
          <w:p>
            <w:pPr>
              <w:spacing w:after="0"/>
            </w:pPr>
          </w:p>
        </w:tc>
        <w:tc>
          <w:tcPr>
            <w:tcW w:type="dxa" w:w="1511"/>
            <w:vAlign w:val="top"/>
          </w:tcPr>
          <w:p>
            <w:pPr>
              <w:spacing w:after="0"/>
            </w:pPr>
          </w:p>
        </w:tc>
      </w:tr>
      <w:tr>
        <w:trPr>
          <w:cantSplit/>
          <w:trHeight w:val="2520" w:hRule="atLeast"/>
        </w:trPr>
        <w:tc>
          <w:tcPr>
            <w:tcW w:type="dxa" w:w="831"/>
            <w:vAlign w:val="top"/>
          </w:tcPr>
          <w:p>
            <w:pPr>
              <w:spacing w:after="0"/>
              <w:jc w:val="center"/>
            </w:pPr>
            <w:r>
              <w:rPr>
                <w:b/>
                <w:sz w:val="28"/>
              </w:rPr>
              <w:t>5</w:t>
            </w:r>
          </w:p>
        </w:tc>
        <w:tc>
          <w:tcPr>
            <w:tcW w:type="dxa" w:w="4533"/>
            <w:shd w:val="clear" w:color="auto" w:fill="F6F7F9"/>
            <w:vAlign w:val="center"/>
          </w:tcPr>
          <w:p>
            <w:pPr>
              <w:spacing w:after="0"/>
              <w:jc w:val="center"/>
            </w:pPr>
            <w:r>
              <w:rPr>
                <w:color w:val="8A94A6"/>
                <w:sz w:val="16"/>
              </w:rPr>
              <w:t>Insérer une photo ou une vue 3D de l’étape : la pièce, l’outil et les mains, vus depuis la position de l’opérateur</w:t>
            </w:r>
          </w:p>
        </w:tc>
        <w:tc>
          <w:tcPr>
            <w:tcW w:type="dxa" w:w="4155"/>
            <w:vAlign w:val="top"/>
          </w:tcPr>
          <w:p>
            <w:pPr>
              <w:spacing w:after="0"/>
            </w:pPr>
          </w:p>
        </w:tc>
        <w:tc>
          <w:tcPr>
            <w:tcW w:type="dxa" w:w="2569"/>
            <w:vAlign w:val="top"/>
          </w:tcPr>
          <w:p>
            <w:pPr>
              <w:spacing w:after="0"/>
            </w:pPr>
          </w:p>
        </w:tc>
        <w:tc>
          <w:tcPr>
            <w:tcW w:type="dxa" w:w="1511"/>
            <w:vAlign w:val="top"/>
          </w:tcPr>
          <w:p>
            <w:pPr>
              <w:spacing w:after="0"/>
            </w:pPr>
          </w:p>
        </w:tc>
        <w:tc>
          <w:tcPr>
            <w:tcW w:type="dxa" w:w="1511"/>
            <w:vAlign w:val="top"/>
          </w:tcPr>
          <w:p>
            <w:pPr>
              <w:spacing w:after="0"/>
            </w:pPr>
          </w:p>
        </w:tc>
      </w:tr>
    </w:tbl>
    <w:p>
      <w:pPr>
        <w:spacing w:after="0" w:line="140" w:lineRule="exact"/>
      </w:pPr>
      <w:r>
        <w:rPr>
          <w:sz w:val="4"/>
        </w:rPr>
      </w:r>
    </w:p>
    <w:p>
      <w:pPr>
        <w:pStyle w:val="Heading2"/>
      </w:pPr>
      <w:r>
        <w:t>Validation</w:t>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964"/>
        <w:gridCol w:w="4382"/>
        <w:gridCol w:w="4382"/>
        <w:gridCol w:w="4382"/>
      </w:tblGrid>
      <w:tr>
        <w:trPr>
          <w:tblHeader/>
          <w:cantSplit/>
        </w:trPr>
        <w:tc>
          <w:tcPr>
            <w:tcW w:type="dxa" w:w="1964"/>
            <w:shd w:val="clear" w:color="auto" w:fill="EEF1F4"/>
            <w:vAlign w:val="top"/>
          </w:tcPr>
          <w:p>
            <w:pPr>
              <w:spacing w:after="0"/>
            </w:pPr>
          </w:p>
        </w:tc>
        <w:tc>
          <w:tcPr>
            <w:tcW w:type="dxa" w:w="4382"/>
            <w:shd w:val="clear" w:color="auto" w:fill="EEF1F4"/>
            <w:vAlign w:val="top"/>
          </w:tcPr>
          <w:p>
            <w:pPr>
              <w:spacing w:after="0"/>
            </w:pPr>
            <w:r>
              <w:rPr>
                <w:b/>
                <w:sz w:val="17"/>
              </w:rPr>
              <w:t>Rédigé par</w:t>
            </w:r>
          </w:p>
        </w:tc>
        <w:tc>
          <w:tcPr>
            <w:tcW w:type="dxa" w:w="4382"/>
            <w:shd w:val="clear" w:color="auto" w:fill="EEF1F4"/>
            <w:vAlign w:val="top"/>
          </w:tcPr>
          <w:p>
            <w:pPr>
              <w:spacing w:after="0"/>
            </w:pPr>
            <w:r>
              <w:rPr>
                <w:b/>
                <w:sz w:val="17"/>
              </w:rPr>
              <w:t>Vérifié par</w:t>
            </w:r>
          </w:p>
        </w:tc>
        <w:tc>
          <w:tcPr>
            <w:tcW w:type="dxa" w:w="4382"/>
            <w:shd w:val="clear" w:color="auto" w:fill="EEF1F4"/>
            <w:vAlign w:val="top"/>
          </w:tcPr>
          <w:p>
            <w:pPr>
              <w:spacing w:after="0"/>
            </w:pPr>
            <w:r>
              <w:rPr>
                <w:b/>
                <w:sz w:val="17"/>
              </w:rPr>
              <w:t>Approuvé par</w:t>
            </w:r>
          </w:p>
        </w:tc>
      </w:tr>
      <w:tr>
        <w:trPr>
          <w:cantSplit/>
          <w:trHeight w:val="403" w:hRule="atLeast"/>
        </w:trPr>
        <w:tc>
          <w:tcPr>
            <w:tcW w:type="dxa" w:w="1964"/>
            <w:shd w:val="clear" w:color="auto" w:fill="EEF1F4"/>
            <w:vAlign w:val="top"/>
          </w:tcPr>
          <w:p>
            <w:pPr>
              <w:spacing w:after="0"/>
            </w:pPr>
            <w:r>
              <w:rPr>
                <w:b/>
                <w:sz w:val="18"/>
              </w:rPr>
              <w:t>Nom</w:t>
            </w:r>
          </w:p>
        </w:tc>
        <w:tc>
          <w:tcPr>
            <w:tcW w:type="dxa" w:w="4382"/>
            <w:vAlign w:val="top"/>
          </w:tcPr>
          <w:p>
            <w:pPr>
              <w:spacing w:after="0"/>
            </w:pPr>
          </w:p>
        </w:tc>
        <w:tc>
          <w:tcPr>
            <w:tcW w:type="dxa" w:w="4382"/>
            <w:vAlign w:val="top"/>
          </w:tcPr>
          <w:p>
            <w:pPr>
              <w:spacing w:after="0"/>
            </w:pPr>
          </w:p>
        </w:tc>
        <w:tc>
          <w:tcPr>
            <w:tcW w:type="dxa" w:w="4382"/>
            <w:vAlign w:val="top"/>
          </w:tcPr>
          <w:p>
            <w:pPr>
              <w:spacing w:after="0"/>
            </w:pPr>
          </w:p>
        </w:tc>
      </w:tr>
      <w:tr>
        <w:trPr>
          <w:cantSplit/>
          <w:trHeight w:val="547" w:hRule="atLeast"/>
        </w:trPr>
        <w:tc>
          <w:tcPr>
            <w:tcW w:type="dxa" w:w="1964"/>
            <w:shd w:val="clear" w:color="auto" w:fill="EEF1F4"/>
            <w:vAlign w:val="top"/>
          </w:tcPr>
          <w:p>
            <w:pPr>
              <w:spacing w:after="0"/>
            </w:pPr>
            <w:r>
              <w:rPr>
                <w:b/>
                <w:sz w:val="18"/>
              </w:rPr>
              <w:t>Visa</w:t>
            </w:r>
          </w:p>
        </w:tc>
        <w:tc>
          <w:tcPr>
            <w:tcW w:type="dxa" w:w="4382"/>
            <w:vAlign w:val="top"/>
          </w:tcPr>
          <w:p>
            <w:pPr>
              <w:spacing w:after="0"/>
            </w:pPr>
          </w:p>
        </w:tc>
        <w:tc>
          <w:tcPr>
            <w:tcW w:type="dxa" w:w="4382"/>
            <w:vAlign w:val="top"/>
          </w:tcPr>
          <w:p>
            <w:pPr>
              <w:spacing w:after="0"/>
            </w:pPr>
          </w:p>
        </w:tc>
        <w:tc>
          <w:tcPr>
            <w:tcW w:type="dxa" w:w="4382"/>
            <w:vAlign w:val="top"/>
          </w:tcPr>
          <w:p>
            <w:pPr>
              <w:spacing w:after="0"/>
            </w:pPr>
          </w:p>
        </w:tc>
      </w:tr>
      <w:tr>
        <w:trPr>
          <w:cantSplit/>
          <w:trHeight w:val="403" w:hRule="atLeast"/>
        </w:trPr>
        <w:tc>
          <w:tcPr>
            <w:tcW w:type="dxa" w:w="1964"/>
            <w:shd w:val="clear" w:color="auto" w:fill="EEF1F4"/>
            <w:vAlign w:val="top"/>
          </w:tcPr>
          <w:p>
            <w:pPr>
              <w:spacing w:after="0"/>
            </w:pPr>
            <w:r>
              <w:rPr>
                <w:b/>
                <w:sz w:val="18"/>
              </w:rPr>
              <w:t>Date</w:t>
            </w:r>
          </w:p>
        </w:tc>
        <w:tc>
          <w:tcPr>
            <w:tcW w:type="dxa" w:w="4382"/>
            <w:vAlign w:val="top"/>
          </w:tcPr>
          <w:p>
            <w:pPr>
              <w:spacing w:after="0"/>
            </w:pPr>
          </w:p>
        </w:tc>
        <w:tc>
          <w:tcPr>
            <w:tcW w:type="dxa" w:w="4382"/>
            <w:vAlign w:val="top"/>
          </w:tcPr>
          <w:p>
            <w:pPr>
              <w:spacing w:after="0"/>
            </w:pPr>
          </w:p>
        </w:tc>
        <w:tc>
          <w:tcPr>
            <w:tcW w:type="dxa" w:w="4382"/>
            <w:vAlign w:val="top"/>
          </w:tcPr>
          <w:p>
            <w:pPr>
              <w:spacing w:after="0"/>
            </w:pPr>
          </w:p>
        </w:tc>
      </w:tr>
    </w:tbl>
    <w:p>
      <w:pPr>
        <w:spacing w:after="0" w:line="140" w:lineRule="exact"/>
      </w:pPr>
      <w:r>
        <w:rPr>
          <w:sz w:val="4"/>
        </w:rPr>
      </w:r>
    </w:p>
    <w:p>
      <w:pPr>
        <w:pStyle w:val="Heading2"/>
      </w:pPr>
      <w:r>
        <w:t>Enregistrement de formation des opérateurs</w:t>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4533"/>
        <w:gridCol w:w="4533"/>
        <w:gridCol w:w="2266"/>
        <w:gridCol w:w="3777"/>
      </w:tblGrid>
      <w:tr>
        <w:trPr>
          <w:tblHeader/>
          <w:cantSplit/>
        </w:trPr>
        <w:tc>
          <w:tcPr>
            <w:tcW w:type="dxa" w:w="4533"/>
            <w:shd w:val="clear" w:color="auto" w:fill="EEF1F4"/>
            <w:vAlign w:val="top"/>
          </w:tcPr>
          <w:p>
            <w:pPr>
              <w:spacing w:after="0"/>
            </w:pPr>
            <w:r>
              <w:rPr>
                <w:b/>
                <w:sz w:val="17"/>
              </w:rPr>
              <w:t>Opérateur</w:t>
            </w:r>
          </w:p>
        </w:tc>
        <w:tc>
          <w:tcPr>
            <w:tcW w:type="dxa" w:w="4533"/>
            <w:shd w:val="clear" w:color="auto" w:fill="EEF1F4"/>
            <w:vAlign w:val="top"/>
          </w:tcPr>
          <w:p>
            <w:pPr>
              <w:spacing w:after="0"/>
            </w:pPr>
            <w:r>
              <w:rPr>
                <w:b/>
                <w:sz w:val="17"/>
              </w:rPr>
              <w:t>Formé par</w:t>
            </w:r>
          </w:p>
        </w:tc>
        <w:tc>
          <w:tcPr>
            <w:tcW w:type="dxa" w:w="2266"/>
            <w:shd w:val="clear" w:color="auto" w:fill="EEF1F4"/>
            <w:vAlign w:val="top"/>
          </w:tcPr>
          <w:p>
            <w:pPr>
              <w:spacing w:after="0"/>
            </w:pPr>
            <w:r>
              <w:rPr>
                <w:b/>
                <w:sz w:val="17"/>
              </w:rPr>
              <w:t>Date</w:t>
            </w:r>
          </w:p>
        </w:tc>
        <w:tc>
          <w:tcPr>
            <w:tcW w:type="dxa" w:w="3777"/>
            <w:shd w:val="clear" w:color="auto" w:fill="EEF1F4"/>
            <w:vAlign w:val="top"/>
          </w:tcPr>
          <w:p>
            <w:pPr>
              <w:spacing w:after="0"/>
            </w:pPr>
            <w:r>
              <w:rPr>
                <w:b/>
                <w:sz w:val="17"/>
              </w:rPr>
              <w:t>Visa</w:t>
            </w:r>
          </w:p>
        </w:tc>
      </w:tr>
      <w:tr>
        <w:trPr>
          <w:cantSplit/>
          <w:trHeight w:val="432" w:hRule="atLeast"/>
        </w:trPr>
        <w:tc>
          <w:tcPr>
            <w:tcW w:type="dxa" w:w="4533"/>
            <w:vAlign w:val="top"/>
          </w:tcPr>
          <w:p>
            <w:pPr>
              <w:spacing w:after="0"/>
            </w:pPr>
          </w:p>
        </w:tc>
        <w:tc>
          <w:tcPr>
            <w:tcW w:type="dxa" w:w="4533"/>
            <w:vAlign w:val="top"/>
          </w:tcPr>
          <w:p>
            <w:pPr>
              <w:spacing w:after="0"/>
            </w:pPr>
          </w:p>
        </w:tc>
        <w:tc>
          <w:tcPr>
            <w:tcW w:type="dxa" w:w="2266"/>
            <w:vAlign w:val="top"/>
          </w:tcPr>
          <w:p>
            <w:pPr>
              <w:spacing w:after="0"/>
            </w:pPr>
          </w:p>
        </w:tc>
        <w:tc>
          <w:tcPr>
            <w:tcW w:type="dxa" w:w="3777"/>
            <w:vAlign w:val="top"/>
          </w:tcPr>
          <w:p>
            <w:pPr>
              <w:spacing w:after="0"/>
            </w:pPr>
          </w:p>
        </w:tc>
      </w:tr>
      <w:tr>
        <w:trPr>
          <w:cantSplit/>
          <w:trHeight w:val="432" w:hRule="atLeast"/>
        </w:trPr>
        <w:tc>
          <w:tcPr>
            <w:tcW w:type="dxa" w:w="4533"/>
            <w:vAlign w:val="top"/>
          </w:tcPr>
          <w:p>
            <w:pPr>
              <w:spacing w:after="0"/>
            </w:pPr>
          </w:p>
        </w:tc>
        <w:tc>
          <w:tcPr>
            <w:tcW w:type="dxa" w:w="4533"/>
            <w:vAlign w:val="top"/>
          </w:tcPr>
          <w:p>
            <w:pPr>
              <w:spacing w:after="0"/>
            </w:pPr>
          </w:p>
        </w:tc>
        <w:tc>
          <w:tcPr>
            <w:tcW w:type="dxa" w:w="2266"/>
            <w:vAlign w:val="top"/>
          </w:tcPr>
          <w:p>
            <w:pPr>
              <w:spacing w:after="0"/>
            </w:pPr>
          </w:p>
        </w:tc>
        <w:tc>
          <w:tcPr>
            <w:tcW w:type="dxa" w:w="3777"/>
            <w:vAlign w:val="top"/>
          </w:tcPr>
          <w:p>
            <w:pPr>
              <w:spacing w:after="0"/>
            </w:pPr>
          </w:p>
        </w:tc>
      </w:tr>
      <w:tr>
        <w:trPr>
          <w:cantSplit/>
          <w:trHeight w:val="432" w:hRule="atLeast"/>
        </w:trPr>
        <w:tc>
          <w:tcPr>
            <w:tcW w:type="dxa" w:w="4533"/>
            <w:vAlign w:val="top"/>
          </w:tcPr>
          <w:p>
            <w:pPr>
              <w:spacing w:after="0"/>
            </w:pPr>
          </w:p>
        </w:tc>
        <w:tc>
          <w:tcPr>
            <w:tcW w:type="dxa" w:w="4533"/>
            <w:vAlign w:val="top"/>
          </w:tcPr>
          <w:p>
            <w:pPr>
              <w:spacing w:after="0"/>
            </w:pPr>
          </w:p>
        </w:tc>
        <w:tc>
          <w:tcPr>
            <w:tcW w:type="dxa" w:w="2266"/>
            <w:vAlign w:val="top"/>
          </w:tcPr>
          <w:p>
            <w:pPr>
              <w:spacing w:after="0"/>
            </w:pPr>
          </w:p>
        </w:tc>
        <w:tc>
          <w:tcPr>
            <w:tcW w:type="dxa" w:w="3777"/>
            <w:vAlign w:val="top"/>
          </w:tcPr>
          <w:p>
            <w:pPr>
              <w:spacing w:after="0"/>
            </w:pPr>
          </w:p>
        </w:tc>
      </w:tr>
      <w:tr>
        <w:trPr>
          <w:cantSplit/>
          <w:trHeight w:val="432" w:hRule="atLeast"/>
        </w:trPr>
        <w:tc>
          <w:tcPr>
            <w:tcW w:type="dxa" w:w="4533"/>
            <w:vAlign w:val="top"/>
          </w:tcPr>
          <w:p>
            <w:pPr>
              <w:spacing w:after="0"/>
            </w:pPr>
          </w:p>
        </w:tc>
        <w:tc>
          <w:tcPr>
            <w:tcW w:type="dxa" w:w="4533"/>
            <w:vAlign w:val="top"/>
          </w:tcPr>
          <w:p>
            <w:pPr>
              <w:spacing w:after="0"/>
            </w:pPr>
          </w:p>
        </w:tc>
        <w:tc>
          <w:tcPr>
            <w:tcW w:type="dxa" w:w="2266"/>
            <w:vAlign w:val="top"/>
          </w:tcPr>
          <w:p>
            <w:pPr>
              <w:spacing w:after="0"/>
            </w:pPr>
          </w:p>
        </w:tc>
        <w:tc>
          <w:tcPr>
            <w:tcW w:type="dxa" w:w="3777"/>
            <w:vAlign w:val="top"/>
          </w:tcPr>
          <w:p>
            <w:pPr>
              <w:spacing w:after="0"/>
            </w:pPr>
          </w:p>
        </w:tc>
      </w:tr>
    </w:tbl>
    <w:p>
      <w:pPr>
        <w:spacing w:after="0" w:line="140" w:lineRule="exact"/>
      </w:pPr>
      <w:r>
        <w:rPr>
          <w:sz w:val="4"/>
        </w:rPr>
      </w:r>
    </w:p>
    <w:p>
      <w:pPr>
        <w:pStyle w:val="Heading2"/>
      </w:pPr>
      <w:r>
        <w:t>Historique des indices</w:t>
      </w:r>
    </w:p>
    <w:tbl>
      <w:tblPr>
        <w:tblW w:w="15109" w:type="dxa"/>
        <w:jc w:val="left"/>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50" w:type="dxa"/>
          <w:left w:w="85" w:type="dxa"/>
          <w:bottom w:w="50" w:type="dxa"/>
          <w:right w:w="85" w:type="dxa"/>
        </w:tblCellMar>
        <w:tblLook w:firstColumn="1" w:firstRow="1" w:lastColumn="0" w:lastRow="0" w:noHBand="0" w:noVBand="1" w:val="04A0"/>
      </w:tblPr>
      <w:tblGrid>
        <w:gridCol w:w="1058"/>
        <w:gridCol w:w="1964"/>
        <w:gridCol w:w="7555"/>
        <w:gridCol w:w="2266"/>
        <w:gridCol w:w="2266"/>
      </w:tblGrid>
      <w:tr>
        <w:trPr>
          <w:tblHeader/>
          <w:cantSplit/>
        </w:trPr>
        <w:tc>
          <w:tcPr>
            <w:tcW w:type="dxa" w:w="1058"/>
            <w:shd w:val="clear" w:color="auto" w:fill="EEF1F4"/>
            <w:vAlign w:val="top"/>
          </w:tcPr>
          <w:p>
            <w:pPr>
              <w:spacing w:after="0"/>
            </w:pPr>
            <w:r>
              <w:rPr>
                <w:b/>
                <w:sz w:val="17"/>
              </w:rPr>
              <w:t>Ind.</w:t>
            </w:r>
          </w:p>
        </w:tc>
        <w:tc>
          <w:tcPr>
            <w:tcW w:type="dxa" w:w="1964"/>
            <w:shd w:val="clear" w:color="auto" w:fill="EEF1F4"/>
            <w:vAlign w:val="top"/>
          </w:tcPr>
          <w:p>
            <w:pPr>
              <w:spacing w:after="0"/>
            </w:pPr>
            <w:r>
              <w:rPr>
                <w:b/>
                <w:sz w:val="17"/>
              </w:rPr>
              <w:t>Date</w:t>
            </w:r>
          </w:p>
        </w:tc>
        <w:tc>
          <w:tcPr>
            <w:tcW w:type="dxa" w:w="7555"/>
            <w:shd w:val="clear" w:color="auto" w:fill="EEF1F4"/>
            <w:vAlign w:val="top"/>
          </w:tcPr>
          <w:p>
            <w:pPr>
              <w:spacing w:after="0"/>
            </w:pPr>
            <w:r>
              <w:rPr>
                <w:b/>
                <w:sz w:val="17"/>
              </w:rPr>
              <w:t>Modification</w:t>
            </w:r>
          </w:p>
        </w:tc>
        <w:tc>
          <w:tcPr>
            <w:tcW w:type="dxa" w:w="2266"/>
            <w:shd w:val="clear" w:color="auto" w:fill="EEF1F4"/>
            <w:vAlign w:val="top"/>
          </w:tcPr>
          <w:p>
            <w:pPr>
              <w:spacing w:after="0"/>
            </w:pPr>
            <w:r>
              <w:rPr>
                <w:b/>
                <w:sz w:val="17"/>
              </w:rPr>
              <w:t>Par</w:t>
            </w:r>
          </w:p>
        </w:tc>
        <w:tc>
          <w:tcPr>
            <w:tcW w:type="dxa" w:w="2266"/>
            <w:shd w:val="clear" w:color="auto" w:fill="EEF1F4"/>
            <w:vAlign w:val="top"/>
          </w:tcPr>
          <w:p>
            <w:pPr>
              <w:spacing w:after="0"/>
            </w:pPr>
            <w:r>
              <w:rPr>
                <w:b/>
                <w:sz w:val="17"/>
              </w:rPr>
              <w:t>Approuvé</w:t>
            </w:r>
          </w:p>
        </w:tc>
      </w:tr>
      <w:tr>
        <w:trPr>
          <w:cantSplit/>
          <w:trHeight w:val="374" w:hRule="atLeast"/>
        </w:trPr>
        <w:tc>
          <w:tcPr>
            <w:tcW w:type="dxa" w:w="1058"/>
            <w:vAlign w:val="top"/>
          </w:tcPr>
          <w:p>
            <w:pPr>
              <w:spacing w:after="0"/>
              <w:jc w:val="center"/>
            </w:pPr>
            <w:r>
              <w:rPr>
                <w:sz w:val="18"/>
              </w:rPr>
              <w:t>A</w:t>
            </w:r>
          </w:p>
        </w:tc>
        <w:tc>
          <w:tcPr>
            <w:tcW w:type="dxa" w:w="1964"/>
            <w:vAlign w:val="top"/>
          </w:tcPr>
          <w:p>
            <w:pPr>
              <w:spacing w:after="0"/>
            </w:pPr>
            <w:r>
              <w:rPr>
                <w:color w:val="8A94A6"/>
                <w:sz w:val="18"/>
              </w:rPr>
              <w:t>[JJ/MM/AAAA]</w:t>
            </w:r>
          </w:p>
        </w:tc>
        <w:tc>
          <w:tcPr>
            <w:tcW w:type="dxa" w:w="7555"/>
            <w:vAlign w:val="top"/>
          </w:tcPr>
          <w:p>
            <w:pPr>
              <w:spacing w:after="0"/>
            </w:pPr>
            <w:r>
              <w:rPr>
                <w:sz w:val="18"/>
              </w:rPr>
              <w:t>Création</w:t>
            </w:r>
          </w:p>
        </w:tc>
        <w:tc>
          <w:tcPr>
            <w:tcW w:type="dxa" w:w="2266"/>
            <w:vAlign w:val="top"/>
          </w:tcPr>
          <w:p>
            <w:pPr>
              <w:spacing w:after="0"/>
            </w:pPr>
          </w:p>
        </w:tc>
        <w:tc>
          <w:tcPr>
            <w:tcW w:type="dxa" w:w="2266"/>
            <w:vAlign w:val="top"/>
          </w:tcPr>
          <w:p>
            <w:pPr>
              <w:spacing w:after="0"/>
            </w:pPr>
          </w:p>
        </w:tc>
      </w:tr>
      <w:tr>
        <w:trPr>
          <w:cantSplit/>
          <w:trHeight w:val="374" w:hRule="atLeast"/>
        </w:trPr>
        <w:tc>
          <w:tcPr>
            <w:tcW w:type="dxa" w:w="1058"/>
            <w:vAlign w:val="top"/>
          </w:tcPr>
          <w:p>
            <w:pPr>
              <w:spacing w:after="0"/>
              <w:jc w:val="center"/>
            </w:pPr>
          </w:p>
        </w:tc>
        <w:tc>
          <w:tcPr>
            <w:tcW w:type="dxa" w:w="1964"/>
            <w:vAlign w:val="top"/>
          </w:tcPr>
          <w:p>
            <w:pPr>
              <w:spacing w:after="0"/>
            </w:pPr>
          </w:p>
        </w:tc>
        <w:tc>
          <w:tcPr>
            <w:tcW w:type="dxa" w:w="7555"/>
            <w:vAlign w:val="top"/>
          </w:tcPr>
          <w:p>
            <w:pPr>
              <w:spacing w:after="0"/>
            </w:pPr>
          </w:p>
        </w:tc>
        <w:tc>
          <w:tcPr>
            <w:tcW w:type="dxa" w:w="2266"/>
            <w:vAlign w:val="top"/>
          </w:tcPr>
          <w:p>
            <w:pPr>
              <w:spacing w:after="0"/>
            </w:pPr>
          </w:p>
        </w:tc>
        <w:tc>
          <w:tcPr>
            <w:tcW w:type="dxa" w:w="2266"/>
            <w:vAlign w:val="top"/>
          </w:tcPr>
          <w:p>
            <w:pPr>
              <w:spacing w:after="0"/>
            </w:pPr>
          </w:p>
        </w:tc>
      </w:tr>
    </w:tbl>
    <w:p>
      <w:pPr>
        <w:spacing w:after="0" w:line="140" w:lineRule="exact"/>
      </w:pPr>
      <w:r>
        <w:rPr>
          <w:sz w:val="4"/>
        </w:rPr>
      </w:r>
    </w:p>
    <w:p>
      <w:pPr>
        <w:spacing w:after="0"/>
      </w:pPr>
      <w:r>
        <w:br w:type="page"/>
      </w:r>
    </w:p>
    <w:p>
      <w:pPr>
        <w:spacing w:after="40"/>
      </w:pPr>
      <w:r>
        <w:rPr>
          <w:b/>
          <w:color w:val="1F5FAD"/>
          <w:spacing w:val="16"/>
          <w:sz w:val="17"/>
        </w:rPr>
        <w:t>SUPPRIMEZ CETTE PAGE AVANT DIFFUSION</w:t>
      </w:r>
    </w:p>
    <w:p>
      <w:pPr>
        <w:pStyle w:val="Title"/>
      </w:pPr>
      <w:r>
        <w:rPr>
          <w:b/>
          <w:sz w:val="32"/>
        </w:rPr>
        <w:t>Comment utiliser ce modèle d’instruction de travail</w:t>
      </w:r>
    </w:p>
    <w:p>
      <w:pPr>
        <w:tabs>
          <w:tab w:pos="317" w:val="left"/>
        </w:tabs>
        <w:spacing w:after="40"/>
        <w:ind w:left="317" w:hanging="230"/>
      </w:pPr>
      <w:r>
        <w:t>›</w:t>
        <w:tab/>
      </w:r>
      <w:r>
        <w:rPr>
          <w:b/>
        </w:rPr>
        <w:t>Une tâche, un poste.</w:t>
      </w:r>
      <w:r>
        <w:t xml:space="preserve"> Une instruction de travail dit à une personne comment réaliser précisément une tâche. Si les étapes dépassent deux pages, découpez la tâche.</w:t>
      </w:r>
    </w:p>
    <w:p>
      <w:pPr>
        <w:tabs>
          <w:tab w:pos="317" w:val="left"/>
        </w:tabs>
        <w:spacing w:after="40"/>
        <w:ind w:left="317" w:hanging="230"/>
      </w:pPr>
      <w:r>
        <w:t>›</w:t>
        <w:tab/>
      </w:r>
      <w:r>
        <w:rPr>
          <w:b/>
        </w:rPr>
        <w:t>L’image parle d’abord.</w:t>
      </w:r>
      <w:r>
        <w:t xml:space="preserve"> Photographiez chaque étape depuis la place de l’opérateur, avec la pièce, l’outil et les mains dans le cadre. Marquez le point important d’une flèche ou d’un cercle, ou utilisez une vue 3D du modèle CAO avec la pièce mise en évidence.</w:t>
      </w:r>
    </w:p>
    <w:p>
      <w:pPr>
        <w:tabs>
          <w:tab w:pos="317" w:val="left"/>
        </w:tabs>
        <w:spacing w:after="40"/>
        <w:ind w:left="317" w:hanging="230"/>
      </w:pPr>
      <w:r>
        <w:t>›</w:t>
        <w:tab/>
      </w:r>
      <w:r>
        <w:rPr>
          <w:b/>
        </w:rPr>
        <w:t>Chaque étape commence par un verbe</w:t>
      </w:r>
      <w:r>
        <w:t xml:space="preserve"> et ne contient qu’une action. Les points clés disent ce qui la rend juste ; les colonnes sécurité et qualité ne portent que la précaution et le contrôle de cette étape.</w:t>
      </w:r>
    </w:p>
    <w:p>
      <w:pPr>
        <w:tabs>
          <w:tab w:pos="317" w:val="left"/>
        </w:tabs>
        <w:spacing w:after="40"/>
        <w:ind w:left="317" w:hanging="230"/>
      </w:pPr>
      <w:r>
        <w:t>›</w:t>
        <w:tab/>
      </w:r>
      <w:r>
        <w:rPr>
          <w:b/>
        </w:rPr>
        <w:t>Cochez les EPI</w:t>
      </w:r>
      <w:r>
        <w:t xml:space="preserve"> qui s’appliquent et supprimez les autres, ou laissez-les décochés.</w:t>
      </w:r>
    </w:p>
    <w:p>
      <w:pPr>
        <w:tabs>
          <w:tab w:pos="317" w:val="left"/>
        </w:tabs>
        <w:spacing w:after="40"/>
        <w:ind w:left="317" w:hanging="230"/>
      </w:pPr>
      <w:r>
        <w:t>›</w:t>
        <w:tab/>
      </w:r>
      <w:r>
        <w:rPr>
          <w:b/>
        </w:rPr>
        <w:t>Ajoutez des étapes</w:t>
      </w:r>
      <w:r>
        <w:t xml:space="preserve"> en copiant une ligne d’étape (Disposition › Insérer en dessous dans Word). Les lignes ne se coupent jamais entre deux pages.</w:t>
      </w:r>
    </w:p>
    <w:p>
      <w:pPr>
        <w:tabs>
          <w:tab w:pos="317" w:val="left"/>
        </w:tabs>
        <w:spacing w:after="40"/>
        <w:ind w:left="317" w:hanging="230"/>
      </w:pPr>
      <w:r>
        <w:t>›</w:t>
        <w:tab/>
      </w:r>
      <w:r>
        <w:rPr>
          <w:b/>
        </w:rPr>
        <w:t>Formez avec.</w:t>
      </w:r>
      <w:r>
        <w:t xml:space="preserve"> Faites réaliser la tâche à l’opérateur avec l’instruction sous les yeux, puis faites signer l’enregistrement de formation.</w:t>
      </w:r>
    </w:p>
    <w:p>
      <w:pPr>
        <w:tabs>
          <w:tab w:pos="317" w:val="left"/>
        </w:tabs>
        <w:spacing w:after="100"/>
        <w:ind w:left="317" w:hanging="230"/>
      </w:pPr>
      <w:r>
        <w:t>›</w:t>
        <w:tab/>
      </w:r>
      <w:r>
        <w:rPr>
          <w:b/>
        </w:rPr>
        <w:t>Modifiez par indice.</w:t>
      </w:r>
      <w:r>
        <w:t xml:space="preserve"> Tout changement de pièce, d’outil ou de méthode fait évoluer l’indice ; retirez les anciennes copies du poste.</w:t>
      </w:r>
    </w:p>
    <w:p>
      <w:pPr>
        <w:spacing w:after="80"/>
      </w:pPr>
      <w:r>
        <w:rPr>
          <w:i/>
          <w:color w:val="6B7280"/>
          <w:sz w:val="17"/>
        </w:rPr>
        <w:t>Une feuille de travail standardisé (Excel) pour chronométrer la même tâche face au takt accompagne ce modèle : twinworks.com/fr/modeles/modele-instruction-de-travail.html</w:t>
      </w:r>
    </w:p>
    <w:sectPr w:rsidR="00FC693F" w:rsidRPr="0006063C" w:rsidSect="00034616">
      <w:headerReference w:type="default" r:id="rId9"/>
      <w:footerReference w:type="default" r:id="rId10"/>
      <w:pgSz w:w="16838" w:h="11906" w:orient="landscape"/>
      <w:pgMar w:top="1080" w:right="864" w:bottom="1008" w:left="864" w:header="547"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5110" w:val="right"/>
      </w:tabs>
      <w:spacing w:after="0"/>
    </w:pPr>
    <w:r>
      <w:rPr>
        <w:color w:val="6B7280"/>
        <w:sz w:val="15"/>
      </w:rPr>
      <w:t xml:space="preserve">Copie non maîtrisée une fois imprimée  ·  </w:t>
    </w:r>
    <w:r>
      <w:rPr>
        <w:color w:val="6B7280"/>
        <w:sz w:val="15"/>
      </w:rPr>
      <w:t>Modèle proposé par TwinWorks — twinworks.com</w:t>
    </w:r>
    <w:r>
      <w:tab/>
    </w:r>
    <w:r>
      <w:rPr>
        <w:color w:val="6B7280"/>
        <w:sz w:val="15"/>
      </w:rPr>
      <w:t xml:space="preserve">Page </w:t>
    </w:r>
    <w:fldSimple w:instr="PAGE">
      <w:r>
        <w:rPr>
          <w:color w:val="6B7280"/>
          <w:sz w:val="15"/>
        </w:rPr>
        <w:t>1</w:t>
      </w:r>
    </w:fldSimple>
    <w:r>
      <w:rPr>
        <w:color w:val="6B7280"/>
        <w:sz w:val="15"/>
      </w:rPr>
      <w:t xml:space="preserve"> sur </w:t>
    </w:r>
    <w:fldSimple w:instr="NUMPAGES">
      <w:r>
        <w:rPr>
          <w:color w:val="6B7280"/>
          <w:sz w:val="1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5110" w:val="right"/>
      </w:tabs>
      <w:spacing w:after="0"/>
    </w:pPr>
    <w:r>
      <w:rPr>
        <w:color w:val="8A94A6"/>
        <w:sz w:val="16"/>
      </w:rPr>
      <w:t>[Nom de l’entreprise]</w:t>
    </w:r>
    <w:r>
      <w:tab/>
    </w:r>
    <w:r>
      <w:rPr>
        <w:color w:val="8A94A6"/>
        <w:sz w:val="16"/>
      </w:rPr>
      <w:t>[IT-000]</w:t>
    </w:r>
    <w:r>
      <w:rPr>
        <w:color w:val="6B7280"/>
        <w:sz w:val="16"/>
      </w:rPr>
      <w:t xml:space="preserve"> · Indice </w:t>
    </w:r>
    <w:r>
      <w:rPr>
        <w:color w:val="8A94A6"/>
        <w:sz w:val="16"/>
      </w:rPr>
      <w: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40" w:lineRule="auto"/>
    </w:pPr>
    <w:rPr>
      <w:rFonts w:ascii="Arial" w:hAnsi="Arial" w:cs="Arial" w:eastAsia="Arial"/>
      <w:color w:val="1F2933"/>
      <w:sz w:val="20"/>
      <w:lang w:val="fr-FR" w:eastAsia="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4" w:space="2" w:color="C9D1D9"/>
      </w:pBdr>
      <w:spacing w:before="280" w:after="100" w:line="240" w:lineRule="auto"/>
      <w:outlineLvl w:val="0"/>
    </w:pPr>
    <w:rPr>
      <w:rFonts w:ascii="Arial" w:hAnsi="Arial" w:cs="Arial" w:eastAsia="Arial"/>
      <w:b/>
      <w:bCs/>
      <w:i w:val="0"/>
      <w:color w:val="111827"/>
      <w:sz w:val="25"/>
      <w:szCs w:val="28"/>
    </w:rPr>
  </w:style>
  <w:style w:type="paragraph" w:styleId="Heading2">
    <w:name w:val="heading 2"/>
    <w:basedOn w:val="Normal"/>
    <w:next w:val="Normal"/>
    <w:link w:val="Heading2Char"/>
    <w:uiPriority w:val="9"/>
    <w:unhideWhenUsed/>
    <w:qFormat/>
    <w:rsid w:val="00FC693F"/>
    <w:pPr>
      <w:keepNext/>
      <w:keepLines/>
      <w:spacing w:before="180" w:after="60" w:line="240" w:lineRule="auto"/>
      <w:outlineLvl w:val="1"/>
    </w:pPr>
    <w:rPr>
      <w:rFonts w:ascii="Arial" w:hAnsi="Arial" w:cs="Arial" w:eastAsia="Arial"/>
      <w:b/>
      <w:bCs/>
      <w:i w:val="0"/>
      <w:color w:val="111827"/>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Arial" w:hAnsi="Arial" w:cs="Arial" w:eastAsia="Arial"/>
      <w:b/>
      <w:color w:val="111827"/>
      <w:spacing/>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d’instruction de travail avec photos</dc:title>
  <dc:subject>Modèle d’instruction de travail avec photos</dc:subject>
  <dc:creator>TwinWorks</dc:creator>
  <cp:keywords>modèle instruction de travail, instruction de travail avec photos</cp:keywords>
  <dc:description>Modèle proposé par TwinWorks — twinworks.com</dc:description>
  <cp:lastModifiedBy>TwinWorks</cp:lastModifiedBy>
  <cp:revision>1</cp:revision>
  <dcterms:created xsi:type="dcterms:W3CDTF">2013-12-23T23:15:00Z</dcterms:created>
  <dcterms:modified xsi:type="dcterms:W3CDTF">2013-12-23T23:15:00Z</dcterms:modified>
  <cp:category>Template</cp:category>
  <dc:language>fr-FR</dc:language>
</cp:coreProperties>
</file>