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800" w:lineRule="exact"/>
      </w:pPr>
      <w:r>
        <w:rPr>
          <w:sz w:val="4"/>
        </w:rPr>
      </w:r>
    </w:p>
    <w:p>
      <w:pPr>
        <w:spacing w:after="40"/>
      </w:pPr>
      <w:r>
        <w:rPr>
          <w:b/>
          <w:color w:val="1F5FAD"/>
          <w:spacing w:val="16"/>
          <w:sz w:val="17"/>
        </w:rPr>
        <w:t>NOTICE D’UTILISATION</w:t>
      </w:r>
    </w:p>
    <w:p>
      <w:pPr>
        <w:pStyle w:val="Title"/>
      </w:pPr>
      <w:r>
        <w:rPr>
          <w:b/>
          <w:color w:val="8A94A6"/>
          <w:sz w:val="60"/>
        </w:rPr>
        <w:t>[Nom du produit]</w:t>
      </w:r>
    </w:p>
    <w:p>
      <w:pPr>
        <w:spacing w:after="360"/>
      </w:pPr>
      <w:r>
        <w:rPr>
          <w:color w:val="8A94A6"/>
          <w:sz w:val="26"/>
        </w:rPr>
        <w:t>[Modèle / type]</w:t>
      </w:r>
      <w:r>
        <w:rPr>
          <w:color w:val="52606D"/>
          <w:sz w:val="26"/>
        </w:rPr>
        <w:t xml:space="preserve"> · </w:t>
      </w:r>
      <w:r>
        <w:rPr>
          <w:color w:val="8A94A6"/>
          <w:sz w:val="26"/>
        </w:rPr>
        <w:t>[Variante ou plage de numéros de série]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9890"/>
      </w:tblGrid>
      <w:tr>
        <w:trPr>
          <w:cantSplit/>
          <w:trHeight w:val="5184" w:hRule="atLeast"/>
        </w:trPr>
        <w:tc>
          <w:tcPr>
            <w:tcW w:type="dxa" w:w="9890"/>
            <w:shd w:val="clear" w:color="auto" w:fill="F6F7F9"/>
            <w:vAlign w:val="center"/>
          </w:tcPr>
          <w:p>
            <w:pPr>
              <w:spacing w:after="0"/>
              <w:jc w:val="center"/>
            </w:pPr>
            <w:r>
              <w:rPr>
                <w:color w:val="8A94A6"/>
                <w:sz w:val="18"/>
              </w:rPr>
              <w:t>Insérer une photo ou une vue 3D du produit</w:t>
            </w:r>
          </w:p>
        </w:tc>
      </w:tr>
    </w:tbl>
    <w:p>
      <w:pPr>
        <w:spacing w:after="0" w:line="140" w:lineRule="exact"/>
      </w:pPr>
      <w:r>
        <w:rPr>
          <w:sz w:val="4"/>
        </w:rPr>
      </w:r>
    </w:p>
    <w:p>
      <w:pPr>
        <w:spacing w:after="0" w:line="200" w:lineRule="exact"/>
      </w:pPr>
      <w:r>
        <w:rPr>
          <w:sz w:val="4"/>
        </w:rPr>
      </w:r>
    </w:p>
    <w:p>
      <w:pPr>
        <w:spacing w:after="120"/>
      </w:pPr>
      <w:r>
        <w:rPr>
          <w:b/>
        </w:rPr>
        <w:t>[Notice originale]</w:t>
      </w:r>
      <w:r>
        <w:t xml:space="preserve"> / </w:t>
      </w:r>
      <w:r>
        <w:rPr>
          <w:color w:val="8A94A6"/>
        </w:rPr>
        <w:t>[Traduction de la notice originale]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90" w:type="dxa"/>
          <w:left w:w="140" w:type="dxa"/>
          <w:bottom w:w="90" w:type="dxa"/>
          <w:right w:w="140" w:type="dxa"/>
        </w:tblCellMar>
        <w:tblLook w:firstColumn="1" w:firstRow="1" w:lastColumn="0" w:lastRow="0" w:noHBand="0" w:noVBand="1" w:val="04A0"/>
      </w:tblPr>
      <w:tblGrid>
        <w:gridCol w:w="9890"/>
      </w:tblGrid>
      <w:tr>
        <w:trPr>
          <w:cantSplit/>
        </w:trPr>
        <w:tc>
          <w:tcPr>
            <w:tcW w:type="dxa" w:w="9890"/>
            <w:shd w:val="clear" w:color="auto" w:fill="F6F7F9"/>
            <w:vAlign w:val="top"/>
          </w:tcPr>
          <w:p>
            <w:pPr>
              <w:spacing w:after="20"/>
            </w:pPr>
            <w:r>
              <w:rPr>
                <w:b/>
                <w:sz w:val="18"/>
              </w:rPr>
              <w:t>Lisez cette notice avant d’installer, d’utiliser ou d’entretenir le produit.</w:t>
            </w:r>
            <w:r>
              <w:rPr>
                <w:sz w:val="18"/>
              </w:rPr>
              <w:t xml:space="preserve"> Conservez-la avec le produit et remettez-la à l’utilisateur suivant.</w:t>
            </w:r>
          </w:p>
        </w:tc>
      </w:tr>
    </w:tbl>
    <w:p>
      <w:pPr>
        <w:spacing w:after="0" w:line="240" w:lineRule="exact"/>
      </w:pPr>
      <w:r>
        <w:rPr>
          <w:sz w:val="4"/>
        </w:rPr>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176"/>
        <w:gridCol w:w="2769"/>
        <w:gridCol w:w="2176"/>
        <w:gridCol w:w="2769"/>
      </w:tblGrid>
      <w:tr>
        <w:trPr>
          <w:cantSplit/>
        </w:trPr>
        <w:tc>
          <w:tcPr>
            <w:tcW w:type="dxa" w:w="2176"/>
            <w:shd w:val="clear" w:color="auto" w:fill="EEF1F4"/>
            <w:vAlign w:val="top"/>
          </w:tcPr>
          <w:p>
            <w:pPr>
              <w:spacing w:after="0"/>
            </w:pPr>
            <w:r>
              <w:rPr>
                <w:b/>
                <w:sz w:val="18"/>
              </w:rPr>
              <w:t>N° de document</w:t>
            </w:r>
          </w:p>
        </w:tc>
        <w:tc>
          <w:tcPr>
            <w:tcW w:type="dxa" w:w="2769"/>
            <w:vAlign w:val="top"/>
          </w:tcPr>
          <w:p>
            <w:pPr>
              <w:spacing w:after="0"/>
            </w:pPr>
            <w:r>
              <w:rPr>
                <w:color w:val="8A94A6"/>
                <w:sz w:val="18"/>
              </w:rPr>
              <w:t>[ ]</w:t>
            </w:r>
          </w:p>
        </w:tc>
        <w:tc>
          <w:tcPr>
            <w:tcW w:type="dxa" w:w="2176"/>
            <w:shd w:val="clear" w:color="auto" w:fill="EEF1F4"/>
            <w:vAlign w:val="top"/>
          </w:tcPr>
          <w:p>
            <w:pPr>
              <w:spacing w:after="0"/>
            </w:pPr>
            <w:r>
              <w:rPr>
                <w:b/>
                <w:sz w:val="18"/>
              </w:rPr>
              <w:t>Édition / indice</w:t>
            </w:r>
          </w:p>
        </w:tc>
        <w:tc>
          <w:tcPr>
            <w:tcW w:type="dxa" w:w="2769"/>
            <w:vAlign w:val="top"/>
          </w:tcPr>
          <w:p>
            <w:pPr>
              <w:spacing w:after="0"/>
            </w:pPr>
            <w:r>
              <w:rPr>
                <w:color w:val="8A94A6"/>
                <w:sz w:val="18"/>
              </w:rPr>
              <w:t>[ ]</w:t>
            </w:r>
          </w:p>
        </w:tc>
      </w:tr>
      <w:tr>
        <w:trPr>
          <w:cantSplit/>
        </w:trPr>
        <w:tc>
          <w:tcPr>
            <w:tcW w:type="dxa" w:w="2176"/>
            <w:shd w:val="clear" w:color="auto" w:fill="EEF1F4"/>
            <w:vAlign w:val="top"/>
          </w:tcPr>
          <w:p>
            <w:pPr>
              <w:spacing w:after="0"/>
            </w:pPr>
            <w:r>
              <w:rPr>
                <w:b/>
                <w:sz w:val="18"/>
              </w:rPr>
              <w:t>Date de publication</w:t>
            </w:r>
          </w:p>
        </w:tc>
        <w:tc>
          <w:tcPr>
            <w:tcW w:type="dxa" w:w="2769"/>
            <w:vAlign w:val="top"/>
          </w:tcPr>
          <w:p>
            <w:pPr>
              <w:spacing w:after="0"/>
            </w:pPr>
            <w:r>
              <w:rPr>
                <w:color w:val="8A94A6"/>
                <w:sz w:val="18"/>
              </w:rPr>
              <w:t>[JJ/MM/AAAA]</w:t>
            </w:r>
          </w:p>
        </w:tc>
        <w:tc>
          <w:tcPr>
            <w:tcW w:type="dxa" w:w="2176"/>
            <w:shd w:val="clear" w:color="auto" w:fill="EEF1F4"/>
            <w:vAlign w:val="top"/>
          </w:tcPr>
          <w:p>
            <w:pPr>
              <w:spacing w:after="0"/>
            </w:pPr>
            <w:r>
              <w:rPr>
                <w:b/>
                <w:sz w:val="18"/>
              </w:rPr>
              <w:t>Langues</w:t>
            </w:r>
          </w:p>
        </w:tc>
        <w:tc>
          <w:tcPr>
            <w:tcW w:type="dxa" w:w="2769"/>
            <w:vAlign w:val="top"/>
          </w:tcPr>
          <w:p>
            <w:pPr>
              <w:spacing w:after="0"/>
            </w:pPr>
            <w:r>
              <w:rPr>
                <w:color w:val="8A94A6"/>
                <w:sz w:val="18"/>
              </w:rPr>
              <w:t>[ ]</w:t>
            </w:r>
          </w:p>
        </w:tc>
      </w:tr>
      <w:tr>
        <w:trPr>
          <w:cantSplit/>
        </w:trPr>
        <w:tc>
          <w:tcPr>
            <w:tcW w:type="dxa" w:w="2176"/>
            <w:shd w:val="clear" w:color="auto" w:fill="EEF1F4"/>
            <w:vAlign w:val="top"/>
          </w:tcPr>
          <w:p>
            <w:pPr>
              <w:spacing w:after="0"/>
            </w:pPr>
            <w:r>
              <w:rPr>
                <w:b/>
                <w:sz w:val="18"/>
              </w:rPr>
              <w:t>Fabricant</w:t>
            </w:r>
          </w:p>
        </w:tc>
        <w:tc>
          <w:tcPr>
            <w:tcW w:type="dxa" w:w="2769"/>
            <w:vAlign w:val="top"/>
          </w:tcPr>
          <w:p>
            <w:pPr>
              <w:spacing w:after="0"/>
            </w:pPr>
            <w:r>
              <w:rPr>
                <w:color w:val="8A94A6"/>
                <w:sz w:val="18"/>
              </w:rPr>
              <w:t>[Raison sociale, adresse, site web]</w:t>
            </w:r>
          </w:p>
        </w:tc>
        <w:tc>
          <w:tcPr>
            <w:tcW w:type="dxa" w:w="2176"/>
            <w:shd w:val="clear" w:color="auto" w:fill="EEF1F4"/>
            <w:vAlign w:val="top"/>
          </w:tcPr>
          <w:p>
            <w:pPr>
              <w:spacing w:after="0"/>
            </w:pPr>
            <w:r>
              <w:rPr>
                <w:b/>
                <w:sz w:val="18"/>
              </w:rPr>
              <w:t>Contact SAV</w:t>
            </w:r>
          </w:p>
        </w:tc>
        <w:tc>
          <w:tcPr>
            <w:tcW w:type="dxa" w:w="2769"/>
            <w:vAlign w:val="top"/>
          </w:tcPr>
          <w:p>
            <w:pPr>
              <w:spacing w:after="0"/>
            </w:pPr>
            <w:r>
              <w:rPr>
                <w:color w:val="8A94A6"/>
                <w:sz w:val="18"/>
              </w:rPr>
              <w:t>[Téléphone, e-mail]</w:t>
            </w:r>
          </w:p>
        </w:tc>
      </w:tr>
    </w:tbl>
    <w:p>
      <w:pPr>
        <w:spacing w:after="0" w:line="140" w:lineRule="exact"/>
      </w:pPr>
      <w:r>
        <w:rPr>
          <w:sz w:val="4"/>
        </w:rPr>
      </w:r>
    </w:p>
    <w:p>
      <w:pPr>
        <w:spacing w:after="0"/>
      </w:pPr>
      <w:r>
        <w:br w:type="page"/>
      </w:r>
    </w:p>
    <w:p>
      <w:pPr>
        <w:pStyle w:val="Title"/>
      </w:pPr>
      <w:r>
        <w:rPr>
          <w:b/>
          <w:sz w:val="32"/>
        </w:rPr>
        <w:t>Sommaire</w:t>
      </w:r>
    </w:p>
    <w:tbl>
      <w:tblPr>
        <w:tblW w:w="9889" w:type="dxa"/>
        <w:jc w:val="left"/>
        <w:tblBorders>
          <w:top w:val="nil" w:sz="4" w:space="0" w:color="auto"/>
          <w:left w:val="nil" w:sz="4" w:space="0" w:color="auto"/>
          <w:bottom w:val="nil" w:sz="4" w:space="0" w:color="auto"/>
          <w:right w:val="nil" w:sz="4" w:space="0" w:color="auto"/>
          <w:insideH w:val="nil" w:sz="4" w:space="0" w:color="auto"/>
          <w:insideV w:val="nil" w:sz="4" w:space="0" w:color="auto"/>
        </w:tblBorders>
        <w:tblLayout w:type="fixed"/>
        <w:tblCellMar>
          <w:top w:w="30" w:type="dxa"/>
          <w:left w:w="40" w:type="dxa"/>
          <w:bottom w:w="30" w:type="dxa"/>
          <w:right w:w="40" w:type="dxa"/>
        </w:tblCellMar>
        <w:tblLook w:firstColumn="1" w:firstRow="1" w:lastColumn="0" w:lastRow="0" w:noHBand="0" w:noVBand="1" w:val="04A0"/>
      </w:tblPr>
      <w:tblGrid>
        <w:gridCol w:w="791"/>
        <w:gridCol w:w="9098"/>
      </w:tblGrid>
      <w:tr>
        <w:trPr>
          <w:cantSplit/>
        </w:trPr>
        <w:tc>
          <w:tcPr>
            <w:tcW w:type="dxa" w:w="791"/>
            <w:vAlign w:val="top"/>
          </w:tcPr>
          <w:p>
            <w:pPr>
              <w:spacing w:after="0"/>
            </w:pPr>
            <w:r>
              <w:rPr>
                <w:sz w:val="20"/>
              </w:rPr>
              <w:t>1</w:t>
            </w:r>
          </w:p>
        </w:tc>
        <w:tc>
          <w:tcPr>
            <w:tcW w:type="dxa" w:w="9098"/>
            <w:vAlign w:val="top"/>
          </w:tcPr>
          <w:p>
            <w:pPr>
              <w:spacing w:after="0"/>
            </w:pPr>
            <w:r>
              <w:rPr>
                <w:sz w:val="20"/>
              </w:rPr>
              <w:t>Consignes de sécurité</w:t>
            </w:r>
          </w:p>
        </w:tc>
      </w:tr>
      <w:tr>
        <w:trPr>
          <w:cantSplit/>
        </w:trPr>
        <w:tc>
          <w:tcPr>
            <w:tcW w:type="dxa" w:w="791"/>
            <w:vAlign w:val="top"/>
          </w:tcPr>
          <w:p>
            <w:pPr>
              <w:spacing w:after="0"/>
            </w:pPr>
            <w:r>
              <w:rPr>
                <w:sz w:val="20"/>
              </w:rPr>
              <w:t>2</w:t>
            </w:r>
          </w:p>
        </w:tc>
        <w:tc>
          <w:tcPr>
            <w:tcW w:type="dxa" w:w="9098"/>
            <w:vAlign w:val="top"/>
          </w:tcPr>
          <w:p>
            <w:pPr>
              <w:spacing w:after="0"/>
            </w:pPr>
            <w:r>
              <w:rPr>
                <w:sz w:val="20"/>
              </w:rPr>
              <w:t>Description du produit</w:t>
            </w:r>
          </w:p>
        </w:tc>
      </w:tr>
      <w:tr>
        <w:trPr>
          <w:cantSplit/>
        </w:trPr>
        <w:tc>
          <w:tcPr>
            <w:tcW w:type="dxa" w:w="791"/>
            <w:vAlign w:val="top"/>
          </w:tcPr>
          <w:p>
            <w:pPr>
              <w:spacing w:after="0"/>
            </w:pPr>
            <w:r>
              <w:rPr>
                <w:sz w:val="20"/>
              </w:rPr>
              <w:t>3</w:t>
            </w:r>
          </w:p>
        </w:tc>
        <w:tc>
          <w:tcPr>
            <w:tcW w:type="dxa" w:w="9098"/>
            <w:vAlign w:val="top"/>
          </w:tcPr>
          <w:p>
            <w:pPr>
              <w:spacing w:after="0"/>
            </w:pPr>
            <w:r>
              <w:rPr>
                <w:sz w:val="20"/>
              </w:rPr>
              <w:t>Transport et stockage</w:t>
            </w:r>
          </w:p>
        </w:tc>
      </w:tr>
      <w:tr>
        <w:trPr>
          <w:cantSplit/>
        </w:trPr>
        <w:tc>
          <w:tcPr>
            <w:tcW w:type="dxa" w:w="791"/>
            <w:vAlign w:val="top"/>
          </w:tcPr>
          <w:p>
            <w:pPr>
              <w:spacing w:after="0"/>
            </w:pPr>
            <w:r>
              <w:rPr>
                <w:sz w:val="20"/>
              </w:rPr>
              <w:t>4</w:t>
            </w:r>
          </w:p>
        </w:tc>
        <w:tc>
          <w:tcPr>
            <w:tcW w:type="dxa" w:w="9098"/>
            <w:vAlign w:val="top"/>
          </w:tcPr>
          <w:p>
            <w:pPr>
              <w:spacing w:after="0"/>
            </w:pPr>
            <w:r>
              <w:rPr>
                <w:sz w:val="20"/>
              </w:rPr>
              <w:t>Installation</w:t>
            </w:r>
          </w:p>
        </w:tc>
      </w:tr>
      <w:tr>
        <w:trPr>
          <w:cantSplit/>
        </w:trPr>
        <w:tc>
          <w:tcPr>
            <w:tcW w:type="dxa" w:w="791"/>
            <w:vAlign w:val="top"/>
          </w:tcPr>
          <w:p>
            <w:pPr>
              <w:spacing w:after="0"/>
            </w:pPr>
            <w:r>
              <w:rPr>
                <w:sz w:val="20"/>
              </w:rPr>
              <w:t>5</w:t>
            </w:r>
          </w:p>
        </w:tc>
        <w:tc>
          <w:tcPr>
            <w:tcW w:type="dxa" w:w="9098"/>
            <w:vAlign w:val="top"/>
          </w:tcPr>
          <w:p>
            <w:pPr>
              <w:spacing w:after="0"/>
            </w:pPr>
            <w:r>
              <w:rPr>
                <w:sz w:val="20"/>
              </w:rPr>
              <w:t>Utilisation</w:t>
            </w:r>
          </w:p>
        </w:tc>
      </w:tr>
      <w:tr>
        <w:trPr>
          <w:cantSplit/>
        </w:trPr>
        <w:tc>
          <w:tcPr>
            <w:tcW w:type="dxa" w:w="791"/>
            <w:vAlign w:val="top"/>
          </w:tcPr>
          <w:p>
            <w:pPr>
              <w:spacing w:after="0"/>
            </w:pPr>
            <w:r>
              <w:rPr>
                <w:sz w:val="20"/>
              </w:rPr>
              <w:t>6</w:t>
            </w:r>
          </w:p>
        </w:tc>
        <w:tc>
          <w:tcPr>
            <w:tcW w:type="dxa" w:w="9098"/>
            <w:vAlign w:val="top"/>
          </w:tcPr>
          <w:p>
            <w:pPr>
              <w:spacing w:after="0"/>
            </w:pPr>
            <w:r>
              <w:rPr>
                <w:sz w:val="20"/>
              </w:rPr>
              <w:t>Entretien et maintenance</w:t>
            </w:r>
          </w:p>
        </w:tc>
      </w:tr>
      <w:tr>
        <w:trPr>
          <w:cantSplit/>
        </w:trPr>
        <w:tc>
          <w:tcPr>
            <w:tcW w:type="dxa" w:w="791"/>
            <w:vAlign w:val="top"/>
          </w:tcPr>
          <w:p>
            <w:pPr>
              <w:spacing w:after="0"/>
            </w:pPr>
            <w:r>
              <w:rPr>
                <w:sz w:val="20"/>
              </w:rPr>
              <w:t>7</w:t>
            </w:r>
          </w:p>
        </w:tc>
        <w:tc>
          <w:tcPr>
            <w:tcW w:type="dxa" w:w="9098"/>
            <w:vAlign w:val="top"/>
          </w:tcPr>
          <w:p>
            <w:pPr>
              <w:spacing w:after="0"/>
            </w:pPr>
            <w:r>
              <w:rPr>
                <w:sz w:val="20"/>
              </w:rPr>
              <w:t>Dépannage</w:t>
            </w:r>
          </w:p>
        </w:tc>
      </w:tr>
      <w:tr>
        <w:trPr>
          <w:cantSplit/>
        </w:trPr>
        <w:tc>
          <w:tcPr>
            <w:tcW w:type="dxa" w:w="791"/>
            <w:vAlign w:val="top"/>
          </w:tcPr>
          <w:p>
            <w:pPr>
              <w:spacing w:after="0"/>
            </w:pPr>
            <w:r>
              <w:rPr>
                <w:sz w:val="20"/>
              </w:rPr>
              <w:t>8</w:t>
            </w:r>
          </w:p>
        </w:tc>
        <w:tc>
          <w:tcPr>
            <w:tcW w:type="dxa" w:w="9098"/>
            <w:vAlign w:val="top"/>
          </w:tcPr>
          <w:p>
            <w:pPr>
              <w:spacing w:after="0"/>
            </w:pPr>
            <w:r>
              <w:rPr>
                <w:sz w:val="20"/>
              </w:rPr>
              <w:t>Pièces de rechange</w:t>
            </w:r>
          </w:p>
        </w:tc>
      </w:tr>
      <w:tr>
        <w:trPr>
          <w:cantSplit/>
        </w:trPr>
        <w:tc>
          <w:tcPr>
            <w:tcW w:type="dxa" w:w="791"/>
            <w:vAlign w:val="top"/>
          </w:tcPr>
          <w:p>
            <w:pPr>
              <w:spacing w:after="0"/>
            </w:pPr>
            <w:r>
              <w:rPr>
                <w:sz w:val="20"/>
              </w:rPr>
              <w:t>9</w:t>
            </w:r>
          </w:p>
        </w:tc>
        <w:tc>
          <w:tcPr>
            <w:tcW w:type="dxa" w:w="9098"/>
            <w:vAlign w:val="top"/>
          </w:tcPr>
          <w:p>
            <w:pPr>
              <w:spacing w:after="0"/>
            </w:pPr>
            <w:r>
              <w:rPr>
                <w:sz w:val="20"/>
              </w:rPr>
              <w:t>Mise hors service et élimination</w:t>
            </w:r>
          </w:p>
        </w:tc>
      </w:tr>
      <w:tr>
        <w:trPr>
          <w:cantSplit/>
        </w:trPr>
        <w:tc>
          <w:tcPr>
            <w:tcW w:type="dxa" w:w="791"/>
            <w:vAlign w:val="top"/>
          </w:tcPr>
          <w:p>
            <w:pPr>
              <w:spacing w:after="0"/>
            </w:pPr>
            <w:r>
              <w:rPr>
                <w:sz w:val="20"/>
              </w:rPr>
              <w:t>10</w:t>
            </w:r>
          </w:p>
        </w:tc>
        <w:tc>
          <w:tcPr>
            <w:tcW w:type="dxa" w:w="9098"/>
            <w:vAlign w:val="top"/>
          </w:tcPr>
          <w:p>
            <w:pPr>
              <w:spacing w:after="0"/>
            </w:pPr>
            <w:r>
              <w:rPr>
                <w:sz w:val="20"/>
              </w:rPr>
              <w:t>Garantie et service après-vente</w:t>
            </w:r>
          </w:p>
        </w:tc>
      </w:tr>
      <w:tr>
        <w:trPr>
          <w:cantSplit/>
        </w:trPr>
        <w:tc>
          <w:tcPr>
            <w:tcW w:type="dxa" w:w="791"/>
            <w:vAlign w:val="top"/>
          </w:tcPr>
          <w:p>
            <w:pPr>
              <w:spacing w:after="0"/>
            </w:pPr>
            <w:r>
              <w:rPr>
                <w:sz w:val="20"/>
              </w:rPr>
              <w:t>11</w:t>
            </w:r>
          </w:p>
        </w:tc>
        <w:tc>
          <w:tcPr>
            <w:tcW w:type="dxa" w:w="9098"/>
            <w:vAlign w:val="top"/>
          </w:tcPr>
          <w:p>
            <w:pPr>
              <w:spacing w:after="0"/>
            </w:pPr>
            <w:r>
              <w:rPr>
                <w:sz w:val="20"/>
              </w:rPr>
              <w:t>Déclaration de conformité</w:t>
            </w:r>
          </w:p>
        </w:tc>
      </w:tr>
    </w:tbl>
    <w:p>
      <w:pPr>
        <w:spacing w:after="0" w:line="140" w:lineRule="exact"/>
      </w:pPr>
      <w:r>
        <w:rPr>
          <w:sz w:val="4"/>
        </w:rPr>
      </w:r>
    </w:p>
    <w:p>
      <w:pPr>
        <w:spacing w:after="80"/>
      </w:pPr>
      <w:r>
        <w:rPr>
          <w:i/>
          <w:color w:val="6B7280"/>
          <w:sz w:val="17"/>
        </w:rPr>
        <w:t>Pour afficher les numéros de page, remplacez cette liste par une table des matières (Références › Table des matières dans Word) : les titres utilisent déjà les styles Titre.</w:t>
      </w:r>
    </w:p>
    <w:p>
      <w:pPr>
        <w:pStyle w:val="Heading2"/>
      </w:pPr>
      <w:r>
        <w:t>À propos de cette notice</w:t>
      </w:r>
    </w:p>
    <w:p>
      <w:r>
        <w:rPr>
          <w:color w:val="8A94A6"/>
        </w:rPr>
        <w:t>[À qui s’adresse cette notice (opérateurs, installateurs, techniciens de maintenance), ce qu’elle couvre et ce qu’elle ne couvre pas.]</w:t>
      </w:r>
    </w:p>
    <w:p>
      <w:pPr>
        <w:pStyle w:val="Heading2"/>
      </w:pPr>
      <w:r>
        <w:t>Mentions d’avertissement utilisées dans cette notice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978"/>
        <w:gridCol w:w="7912"/>
      </w:tblGrid>
      <w:tr>
        <w:trPr>
          <w:cantSplit/>
          <w:trHeight w:val="518" w:hRule="atLeast"/>
        </w:trPr>
        <w:tc>
          <w:tcPr>
            <w:tcW w:type="dxa" w:w="1978"/>
            <w:shd w:val="clear" w:color="auto" w:fill="C8102E"/>
            <w:vAlign w:val="center"/>
          </w:tcPr>
          <w:p>
            <w:pPr>
              <w:spacing w:after="0"/>
              <w:jc w:val="center"/>
            </w:pPr>
            <w:r>
              <w:rPr>
                <w:b/>
                <w:color w:val="FFFFFF"/>
                <w:sz w:val="20"/>
              </w:rPr>
              <w:t>⚠ DANGER</w:t>
            </w:r>
          </w:p>
        </w:tc>
        <w:tc>
          <w:tcPr>
            <w:tcW w:type="dxa" w:w="7912"/>
            <w:vAlign w:val="center"/>
          </w:tcPr>
          <w:p>
            <w:pPr>
              <w:spacing w:after="0"/>
            </w:pPr>
            <w:r>
              <w:rPr>
                <w:sz w:val="18"/>
              </w:rPr>
              <w:t xml:space="preserve">Danger qui </w:t>
            </w:r>
            <w:r>
              <w:rPr>
                <w:b/>
                <w:sz w:val="18"/>
              </w:rPr>
              <w:t>entraînera</w:t>
            </w:r>
            <w:r>
              <w:rPr>
                <w:sz w:val="18"/>
              </w:rPr>
              <w:t xml:space="preserve"> la mort ou des blessures graves s’il n’est pas évité.</w:t>
            </w:r>
          </w:p>
        </w:tc>
      </w:tr>
      <w:tr>
        <w:trPr>
          <w:cantSplit/>
          <w:trHeight w:val="518" w:hRule="atLeast"/>
        </w:trPr>
        <w:tc>
          <w:tcPr>
            <w:tcW w:type="dxa" w:w="1978"/>
            <w:shd w:val="clear" w:color="auto" w:fill="F68D2E"/>
            <w:vAlign w:val="center"/>
          </w:tcPr>
          <w:p>
            <w:pPr>
              <w:spacing w:after="0"/>
              <w:jc w:val="center"/>
            </w:pPr>
            <w:r>
              <w:rPr>
                <w:b/>
                <w:color w:val="111827"/>
                <w:sz w:val="20"/>
              </w:rPr>
              <w:t>⚠ AVERTISSEMENT</w:t>
            </w:r>
          </w:p>
        </w:tc>
        <w:tc>
          <w:tcPr>
            <w:tcW w:type="dxa" w:w="7912"/>
            <w:vAlign w:val="center"/>
          </w:tcPr>
          <w:p>
            <w:pPr>
              <w:spacing w:after="0"/>
            </w:pPr>
            <w:r>
              <w:rPr>
                <w:sz w:val="18"/>
              </w:rPr>
              <w:t xml:space="preserve">Danger qui </w:t>
            </w:r>
            <w:r>
              <w:rPr>
                <w:b/>
                <w:sz w:val="18"/>
              </w:rPr>
              <w:t>pourrait</w:t>
            </w:r>
            <w:r>
              <w:rPr>
                <w:sz w:val="18"/>
              </w:rPr>
              <w:t xml:space="preserve"> entraîner la mort ou des blessures graves s’il n’est pas évité.</w:t>
            </w:r>
          </w:p>
        </w:tc>
      </w:tr>
      <w:tr>
        <w:trPr>
          <w:cantSplit/>
          <w:trHeight w:val="518" w:hRule="atLeast"/>
        </w:trPr>
        <w:tc>
          <w:tcPr>
            <w:tcW w:type="dxa" w:w="1978"/>
            <w:shd w:val="clear" w:color="auto" w:fill="FFD100"/>
            <w:vAlign w:val="center"/>
          </w:tcPr>
          <w:p>
            <w:pPr>
              <w:spacing w:after="0"/>
              <w:jc w:val="center"/>
            </w:pPr>
            <w:r>
              <w:rPr>
                <w:b/>
                <w:color w:val="111827"/>
                <w:sz w:val="20"/>
              </w:rPr>
              <w:t>⚠ ATTENTION</w:t>
            </w:r>
          </w:p>
        </w:tc>
        <w:tc>
          <w:tcPr>
            <w:tcW w:type="dxa" w:w="7912"/>
            <w:vAlign w:val="center"/>
          </w:tcPr>
          <w:p>
            <w:pPr>
              <w:spacing w:after="0"/>
            </w:pPr>
            <w:r>
              <w:rPr>
                <w:sz w:val="18"/>
              </w:rPr>
              <w:t xml:space="preserve">Danger qui pourrait entraîner des blessures </w:t>
            </w:r>
            <w:r>
              <w:rPr>
                <w:b/>
                <w:sz w:val="18"/>
              </w:rPr>
              <w:t>légères ou modérées</w:t>
            </w:r>
            <w:r>
              <w:rPr>
                <w:sz w:val="18"/>
              </w:rPr>
              <w:t xml:space="preserve"> s’il n’est pas évité.</w:t>
            </w:r>
          </w:p>
        </w:tc>
      </w:tr>
      <w:tr>
        <w:trPr>
          <w:cantSplit/>
          <w:trHeight w:val="518" w:hRule="atLeast"/>
        </w:trPr>
        <w:tc>
          <w:tcPr>
            <w:tcW w:type="dxa" w:w="1978"/>
            <w:shd w:val="clear" w:color="auto" w:fill="005EB8"/>
            <w:vAlign w:val="center"/>
          </w:tcPr>
          <w:p>
            <w:pPr>
              <w:spacing w:after="0"/>
              <w:jc w:val="center"/>
            </w:pPr>
            <w:r>
              <w:rPr>
                <w:b/>
                <w:color w:val="FFFFFF"/>
                <w:sz w:val="20"/>
              </w:rPr>
              <w:t>AVIS</w:t>
            </w:r>
          </w:p>
        </w:tc>
        <w:tc>
          <w:tcPr>
            <w:tcW w:type="dxa" w:w="7912"/>
            <w:vAlign w:val="center"/>
          </w:tcPr>
          <w:p>
            <w:pPr>
              <w:spacing w:after="0"/>
            </w:pPr>
            <w:r>
              <w:rPr>
                <w:sz w:val="18"/>
              </w:rPr>
              <w:t>Risque de dommage au produit ou aux biens, sans risque de blessure.</w:t>
            </w:r>
          </w:p>
        </w:tc>
      </w:tr>
    </w:tbl>
    <w:p>
      <w:pPr>
        <w:spacing w:after="0" w:line="140" w:lineRule="exact"/>
      </w:pPr>
      <w:r>
        <w:rPr>
          <w:sz w:val="4"/>
        </w:rPr>
      </w:r>
    </w:p>
    <w:p>
      <w:pPr>
        <w:spacing w:after="80"/>
      </w:pPr>
      <w:r>
        <w:rPr>
          <w:i/>
          <w:color w:val="6B7280"/>
          <w:sz w:val="17"/>
        </w:rPr>
        <w:t>Chaque message de sécurité nomme le danger, dit ce qui peut arriver, puis comment l’éviter, dans cet ordre. Employez les mentions telles que les définit la norme suivie sur votre marché (par exemple ISO 3864-2 et IEC/IEEE 82079-1 en Europe, ANSI Z535.6 aux États-Unis).</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978"/>
        <w:gridCol w:w="7912"/>
      </w:tblGrid>
      <w:tr>
        <w:trPr>
          <w:cantSplit/>
        </w:trPr>
        <w:tc>
          <w:tcPr>
            <w:tcW w:type="dxa" w:w="1978"/>
            <w:shd w:val="clear" w:color="auto" w:fill="F68D2E"/>
            <w:vAlign w:val="center"/>
          </w:tcPr>
          <w:p>
            <w:pPr>
              <w:spacing w:after="0"/>
              <w:jc w:val="center"/>
            </w:pPr>
            <w:r>
              <w:rPr>
                <w:b/>
                <w:color w:val="111827"/>
                <w:sz w:val="20"/>
              </w:rPr>
              <w:t>⚠ AVERTISSEMENT</w:t>
            </w:r>
          </w:p>
        </w:tc>
        <w:tc>
          <w:tcPr>
            <w:tcW w:type="dxa" w:w="7912"/>
            <w:vAlign w:val="top"/>
          </w:tcPr>
          <w:p>
            <w:pPr>
              <w:spacing w:after="40"/>
            </w:pPr>
            <w:r>
              <w:rPr>
                <w:b/>
                <w:sz w:val="18"/>
              </w:rPr>
              <w:t>Les pièces en mouvement peuvent écraser les doigts.</w:t>
            </w:r>
          </w:p>
          <w:p>
            <w:pPr>
              <w:spacing w:after="40"/>
            </w:pPr>
            <w:r>
              <w:rPr>
                <w:sz w:val="18"/>
              </w:rPr>
              <w:t>Coupez et consignez l’alimentation avant d’ouvrir le carter.</w:t>
            </w:r>
          </w:p>
        </w:tc>
      </w:tr>
    </w:tbl>
    <w:p>
      <w:pPr>
        <w:spacing w:after="0" w:line="140" w:lineRule="exact"/>
      </w:pPr>
      <w:r>
        <w:rPr>
          <w:sz w:val="4"/>
        </w:rPr>
      </w:r>
    </w:p>
    <w:p>
      <w:pPr>
        <w:spacing w:after="0"/>
      </w:pPr>
      <w:r>
        <w:br w:type="page"/>
      </w:r>
    </w:p>
    <w:p>
      <w:pPr>
        <w:pStyle w:val="Heading1"/>
      </w:pPr>
      <w:r>
        <w:t>1. Consignes de sécurité</w:t>
      </w:r>
    </w:p>
    <w:p>
      <w:pPr>
        <w:pStyle w:val="Heading2"/>
      </w:pPr>
      <w:r>
        <w:t>1.1 Usage prévu</w:t>
      </w:r>
    </w:p>
    <w:p>
      <w:r>
        <w:rPr>
          <w:color w:val="8A94A6"/>
        </w:rPr>
        <w:t>[Ce pour quoi le produit est conçu, par qui, où et dans quelles limites (charge, vitesse, matières, environnement).]</w:t>
      </w:r>
    </w:p>
    <w:p>
      <w:pPr>
        <w:pStyle w:val="Heading2"/>
      </w:pPr>
      <w:r>
        <w:t>1.2 Mauvais usage raisonnablement prévisible</w:t>
      </w:r>
    </w:p>
    <w:p>
      <w:pPr>
        <w:tabs>
          <w:tab w:pos="317" w:val="left"/>
        </w:tabs>
        <w:spacing w:after="40"/>
        <w:ind w:left="317" w:hanging="230"/>
      </w:pPr>
      <w:r>
        <w:t>•</w:t>
        <w:tab/>
      </w:r>
      <w:r>
        <w:rPr>
          <w:color w:val="8A94A6"/>
        </w:rPr>
        <w:t>[Un usage interdit, et pourquoi]</w:t>
      </w:r>
    </w:p>
    <w:p>
      <w:pPr>
        <w:tabs>
          <w:tab w:pos="317" w:val="left"/>
        </w:tabs>
        <w:spacing w:after="100"/>
        <w:ind w:left="317" w:hanging="230"/>
      </w:pPr>
      <w:r>
        <w:t>•</w:t>
        <w:tab/>
      </w:r>
      <w:r>
        <w:rPr>
          <w:color w:val="8A94A6"/>
        </w:rPr>
        <w:t>[Un usage interdit, et pourquoi]</w:t>
      </w:r>
    </w:p>
    <w:p>
      <w:pPr>
        <w:pStyle w:val="Heading2"/>
      </w:pPr>
      <w:r>
        <w:t>1.3 Qui peut utiliser le produit</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3956"/>
        <w:gridCol w:w="5934"/>
      </w:tblGrid>
      <w:tr>
        <w:trPr>
          <w:tblHeader/>
          <w:cantSplit/>
        </w:trPr>
        <w:tc>
          <w:tcPr>
            <w:tcW w:type="dxa" w:w="3956"/>
            <w:shd w:val="clear" w:color="auto" w:fill="EEF1F4"/>
            <w:vAlign w:val="top"/>
          </w:tcPr>
          <w:p>
            <w:pPr>
              <w:spacing w:after="0"/>
            </w:pPr>
            <w:r>
              <w:rPr>
                <w:b/>
                <w:sz w:val="17"/>
              </w:rPr>
              <w:t>Tâche</w:t>
            </w:r>
          </w:p>
        </w:tc>
        <w:tc>
          <w:tcPr>
            <w:tcW w:type="dxa" w:w="5934"/>
            <w:shd w:val="clear" w:color="auto" w:fill="EEF1F4"/>
            <w:vAlign w:val="top"/>
          </w:tcPr>
          <w:p>
            <w:pPr>
              <w:spacing w:after="0"/>
            </w:pPr>
            <w:r>
              <w:rPr>
                <w:b/>
                <w:sz w:val="17"/>
              </w:rPr>
              <w:t>Qualification ou formation requise</w:t>
            </w:r>
          </w:p>
        </w:tc>
      </w:tr>
      <w:tr>
        <w:trPr>
          <w:cantSplit/>
        </w:trPr>
        <w:tc>
          <w:tcPr>
            <w:tcW w:type="dxa" w:w="3956"/>
            <w:vAlign w:val="top"/>
          </w:tcPr>
          <w:p>
            <w:pPr>
              <w:spacing w:after="0"/>
            </w:pPr>
            <w:r>
              <w:rPr>
                <w:color w:val="8A94A6"/>
                <w:sz w:val="18"/>
              </w:rPr>
              <w:t>[Utilisation]</w:t>
            </w:r>
          </w:p>
        </w:tc>
        <w:tc>
          <w:tcPr>
            <w:tcW w:type="dxa" w:w="5934"/>
            <w:vAlign w:val="top"/>
          </w:tcPr>
          <w:p>
            <w:pPr>
              <w:spacing w:after="0"/>
            </w:pPr>
            <w:r>
              <w:rPr>
                <w:color w:val="8A94A6"/>
                <w:sz w:val="18"/>
              </w:rPr>
              <w:t>[ ]</w:t>
            </w:r>
          </w:p>
        </w:tc>
      </w:tr>
      <w:tr>
        <w:trPr>
          <w:cantSplit/>
        </w:trPr>
        <w:tc>
          <w:tcPr>
            <w:tcW w:type="dxa" w:w="3956"/>
            <w:vAlign w:val="top"/>
          </w:tcPr>
          <w:p>
            <w:pPr>
              <w:spacing w:after="0"/>
            </w:pPr>
            <w:r>
              <w:rPr>
                <w:color w:val="8A94A6"/>
                <w:sz w:val="18"/>
              </w:rPr>
              <w:t>[Installation, raccordement électrique]</w:t>
            </w:r>
          </w:p>
        </w:tc>
        <w:tc>
          <w:tcPr>
            <w:tcW w:type="dxa" w:w="5934"/>
            <w:vAlign w:val="top"/>
          </w:tcPr>
          <w:p>
            <w:pPr>
              <w:spacing w:after="0"/>
            </w:pPr>
            <w:r>
              <w:rPr>
                <w:color w:val="8A94A6"/>
                <w:sz w:val="18"/>
              </w:rPr>
              <w:t>[ ]</w:t>
            </w:r>
          </w:p>
        </w:tc>
      </w:tr>
      <w:tr>
        <w:trPr>
          <w:cantSplit/>
        </w:trPr>
        <w:tc>
          <w:tcPr>
            <w:tcW w:type="dxa" w:w="3956"/>
            <w:vAlign w:val="top"/>
          </w:tcPr>
          <w:p>
            <w:pPr>
              <w:spacing w:after="0"/>
            </w:pPr>
            <w:r>
              <w:rPr>
                <w:color w:val="8A94A6"/>
                <w:sz w:val="18"/>
              </w:rPr>
              <w:t>[Maintenance, réparation]</w:t>
            </w:r>
          </w:p>
        </w:tc>
        <w:tc>
          <w:tcPr>
            <w:tcW w:type="dxa" w:w="5934"/>
            <w:vAlign w:val="top"/>
          </w:tcPr>
          <w:p>
            <w:pPr>
              <w:spacing w:after="0"/>
            </w:pPr>
            <w:r>
              <w:rPr>
                <w:color w:val="8A94A6"/>
                <w:sz w:val="18"/>
              </w:rPr>
              <w:t>[ ]</w:t>
            </w:r>
          </w:p>
        </w:tc>
      </w:tr>
    </w:tbl>
    <w:p>
      <w:pPr>
        <w:spacing w:after="0" w:line="140" w:lineRule="exact"/>
      </w:pPr>
      <w:r>
        <w:rPr>
          <w:sz w:val="4"/>
        </w:rPr>
      </w:r>
    </w:p>
    <w:p>
      <w:pPr>
        <w:pStyle w:val="Heading2"/>
      </w:pPr>
      <w:r>
        <w:t>1.4 Consignes générales de sécurité</w:t>
      </w:r>
    </w:p>
    <w:p>
      <w:pPr>
        <w:tabs>
          <w:tab w:pos="317" w:val="left"/>
        </w:tabs>
        <w:spacing w:after="40"/>
        <w:ind w:left="317" w:hanging="230"/>
      </w:pPr>
      <w:r>
        <w:t>•</w:t>
        <w:tab/>
      </w:r>
      <w:r>
        <w:rPr>
          <w:color w:val="8A94A6"/>
        </w:rPr>
        <w:t>[Consigne de sécurité]</w:t>
      </w:r>
    </w:p>
    <w:p>
      <w:pPr>
        <w:tabs>
          <w:tab w:pos="317" w:val="left"/>
        </w:tabs>
        <w:spacing w:after="40"/>
        <w:ind w:left="317" w:hanging="230"/>
      </w:pPr>
      <w:r>
        <w:t>•</w:t>
        <w:tab/>
      </w:r>
      <w:r>
        <w:rPr>
          <w:color w:val="8A94A6"/>
        </w:rPr>
        <w:t>[Consigne de sécurité]</w:t>
      </w:r>
    </w:p>
    <w:p>
      <w:pPr>
        <w:tabs>
          <w:tab w:pos="317" w:val="left"/>
        </w:tabs>
        <w:spacing w:after="100"/>
        <w:ind w:left="317" w:hanging="230"/>
      </w:pPr>
      <w:r>
        <w:t>•</w:t>
        <w:tab/>
      </w:r>
      <w:r>
        <w:rPr>
          <w:color w:val="8A94A6"/>
        </w:rPr>
        <w:t>[Consigne de sécurité]</w:t>
      </w:r>
    </w:p>
    <w:p>
      <w:pPr>
        <w:pStyle w:val="Heading2"/>
      </w:pPr>
      <w:r>
        <w:t>1.5 Risques résiduels</w:t>
      </w:r>
    </w:p>
    <w:p>
      <w:pPr>
        <w:spacing w:after="80"/>
      </w:pPr>
      <w:r>
        <w:rPr>
          <w:i/>
          <w:color w:val="6B7280"/>
          <w:sz w:val="17"/>
        </w:rPr>
        <w:t>Les risques qui subsistent après la conception et les protections. Chacun reçoit un message de sécurité là où le lecteur en a besoin.</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967"/>
        <w:gridCol w:w="2967"/>
        <w:gridCol w:w="3956"/>
      </w:tblGrid>
      <w:tr>
        <w:trPr>
          <w:tblHeader/>
          <w:cantSplit/>
        </w:trPr>
        <w:tc>
          <w:tcPr>
            <w:tcW w:type="dxa" w:w="2967"/>
            <w:shd w:val="clear" w:color="auto" w:fill="EEF1F4"/>
            <w:vAlign w:val="top"/>
          </w:tcPr>
          <w:p>
            <w:pPr>
              <w:spacing w:after="0"/>
            </w:pPr>
            <w:r>
              <w:rPr>
                <w:b/>
                <w:sz w:val="17"/>
              </w:rPr>
              <w:t>Danger</w:t>
            </w:r>
          </w:p>
        </w:tc>
        <w:tc>
          <w:tcPr>
            <w:tcW w:type="dxa" w:w="2967"/>
            <w:shd w:val="clear" w:color="auto" w:fill="EEF1F4"/>
            <w:vAlign w:val="top"/>
          </w:tcPr>
          <w:p>
            <w:pPr>
              <w:spacing w:after="0"/>
            </w:pPr>
            <w:r>
              <w:rPr>
                <w:b/>
                <w:sz w:val="17"/>
              </w:rPr>
              <w:t>Où / quand</w:t>
            </w:r>
          </w:p>
        </w:tc>
        <w:tc>
          <w:tcPr>
            <w:tcW w:type="dxa" w:w="3956"/>
            <w:shd w:val="clear" w:color="auto" w:fill="EEF1F4"/>
            <w:vAlign w:val="top"/>
          </w:tcPr>
          <w:p>
            <w:pPr>
              <w:spacing w:after="0"/>
            </w:pPr>
            <w:r>
              <w:rPr>
                <w:b/>
                <w:sz w:val="17"/>
              </w:rPr>
              <w:t>Mesure de protection</w:t>
            </w:r>
          </w:p>
        </w:tc>
      </w:tr>
      <w:tr>
        <w:trPr>
          <w:cantSplit/>
        </w:trPr>
        <w:tc>
          <w:tcPr>
            <w:tcW w:type="dxa" w:w="2967"/>
            <w:vAlign w:val="top"/>
          </w:tcPr>
          <w:p>
            <w:pPr>
              <w:spacing w:after="0"/>
            </w:pPr>
            <w:r>
              <w:rPr>
                <w:color w:val="8A94A6"/>
                <w:sz w:val="18"/>
              </w:rPr>
              <w:t>[ ]</w:t>
            </w:r>
          </w:p>
        </w:tc>
        <w:tc>
          <w:tcPr>
            <w:tcW w:type="dxa" w:w="2967"/>
            <w:vAlign w:val="top"/>
          </w:tcPr>
          <w:p>
            <w:pPr>
              <w:spacing w:after="0"/>
            </w:pPr>
            <w:r>
              <w:rPr>
                <w:color w:val="8A94A6"/>
                <w:sz w:val="18"/>
              </w:rPr>
              <w:t>[ ]</w:t>
            </w:r>
          </w:p>
        </w:tc>
        <w:tc>
          <w:tcPr>
            <w:tcW w:type="dxa" w:w="3956"/>
            <w:vAlign w:val="top"/>
          </w:tcPr>
          <w:p>
            <w:pPr>
              <w:spacing w:after="0"/>
            </w:pPr>
            <w:r>
              <w:rPr>
                <w:color w:val="8A94A6"/>
                <w:sz w:val="18"/>
              </w:rPr>
              <w:t>[ ]</w:t>
            </w:r>
          </w:p>
        </w:tc>
      </w:tr>
      <w:tr>
        <w:trPr>
          <w:cantSplit/>
        </w:trPr>
        <w:tc>
          <w:tcPr>
            <w:tcW w:type="dxa" w:w="2967"/>
            <w:vAlign w:val="top"/>
          </w:tcPr>
          <w:p>
            <w:pPr>
              <w:spacing w:after="0"/>
            </w:pPr>
          </w:p>
        </w:tc>
        <w:tc>
          <w:tcPr>
            <w:tcW w:type="dxa" w:w="2967"/>
            <w:vAlign w:val="top"/>
          </w:tcPr>
          <w:p>
            <w:pPr>
              <w:spacing w:after="0"/>
            </w:pPr>
          </w:p>
        </w:tc>
        <w:tc>
          <w:tcPr>
            <w:tcW w:type="dxa" w:w="3956"/>
            <w:vAlign w:val="top"/>
          </w:tcPr>
          <w:p>
            <w:pPr>
              <w:spacing w:after="0"/>
            </w:pPr>
          </w:p>
        </w:tc>
      </w:tr>
    </w:tbl>
    <w:p>
      <w:pPr>
        <w:spacing w:after="0" w:line="140" w:lineRule="exact"/>
      </w:pPr>
      <w:r>
        <w:rPr>
          <w:sz w:val="4"/>
        </w:rPr>
      </w:r>
    </w:p>
    <w:p>
      <w:pPr>
        <w:pStyle w:val="Heading2"/>
      </w:pPr>
      <w:r>
        <w:t>1.6 Étiquettes de sécurité sur le produit</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978"/>
        <w:gridCol w:w="2967"/>
        <w:gridCol w:w="4945"/>
      </w:tblGrid>
      <w:tr>
        <w:trPr>
          <w:tblHeader/>
          <w:cantSplit/>
        </w:trPr>
        <w:tc>
          <w:tcPr>
            <w:tcW w:type="dxa" w:w="1978"/>
            <w:shd w:val="clear" w:color="auto" w:fill="EEF1F4"/>
            <w:vAlign w:val="top"/>
          </w:tcPr>
          <w:p>
            <w:pPr>
              <w:spacing w:after="0"/>
            </w:pPr>
            <w:r>
              <w:rPr>
                <w:b/>
                <w:sz w:val="17"/>
              </w:rPr>
              <w:t>Étiquette</w:t>
            </w:r>
          </w:p>
        </w:tc>
        <w:tc>
          <w:tcPr>
            <w:tcW w:type="dxa" w:w="2967"/>
            <w:shd w:val="clear" w:color="auto" w:fill="EEF1F4"/>
            <w:vAlign w:val="top"/>
          </w:tcPr>
          <w:p>
            <w:pPr>
              <w:spacing w:after="0"/>
            </w:pPr>
            <w:r>
              <w:rPr>
                <w:b/>
                <w:sz w:val="17"/>
              </w:rPr>
              <w:t>Emplacement</w:t>
            </w:r>
          </w:p>
        </w:tc>
        <w:tc>
          <w:tcPr>
            <w:tcW w:type="dxa" w:w="4945"/>
            <w:shd w:val="clear" w:color="auto" w:fill="EEF1F4"/>
            <w:vAlign w:val="top"/>
          </w:tcPr>
          <w:p>
            <w:pPr>
              <w:spacing w:after="0"/>
            </w:pPr>
            <w:r>
              <w:rPr>
                <w:b/>
                <w:sz w:val="17"/>
              </w:rPr>
              <w:t>Signification</w:t>
            </w:r>
          </w:p>
        </w:tc>
      </w:tr>
      <w:tr>
        <w:trPr>
          <w:cantSplit/>
          <w:trHeight w:val="864" w:hRule="atLeast"/>
        </w:trPr>
        <w:tc>
          <w:tcPr>
            <w:tcW w:type="dxa" w:w="1978"/>
            <w:shd w:val="clear" w:color="auto" w:fill="F6F7F9"/>
            <w:vAlign w:val="center"/>
          </w:tcPr>
          <w:p>
            <w:pPr>
              <w:spacing w:after="0"/>
              <w:jc w:val="center"/>
            </w:pPr>
            <w:r>
              <w:rPr>
                <w:color w:val="8A94A6"/>
                <w:sz w:val="16"/>
              </w:rPr>
              <w:t>Image de l’étiquette</w:t>
            </w:r>
          </w:p>
        </w:tc>
        <w:tc>
          <w:tcPr>
            <w:tcW w:type="dxa" w:w="2967"/>
            <w:vAlign w:val="top"/>
          </w:tcPr>
          <w:p>
            <w:pPr>
              <w:spacing w:after="0"/>
            </w:pPr>
            <w:r>
              <w:rPr>
                <w:color w:val="8A94A6"/>
                <w:sz w:val="18"/>
              </w:rPr>
              <w:t>[ ]</w:t>
            </w:r>
          </w:p>
        </w:tc>
        <w:tc>
          <w:tcPr>
            <w:tcW w:type="dxa" w:w="4945"/>
            <w:vAlign w:val="top"/>
          </w:tcPr>
          <w:p>
            <w:pPr>
              <w:spacing w:after="0"/>
            </w:pPr>
            <w:r>
              <w:rPr>
                <w:color w:val="8A94A6"/>
                <w:sz w:val="18"/>
              </w:rPr>
              <w:t>[ ]</w:t>
            </w:r>
          </w:p>
        </w:tc>
      </w:tr>
      <w:tr>
        <w:trPr>
          <w:cantSplit/>
          <w:trHeight w:val="864" w:hRule="atLeast"/>
        </w:trPr>
        <w:tc>
          <w:tcPr>
            <w:tcW w:type="dxa" w:w="1978"/>
            <w:shd w:val="clear" w:color="auto" w:fill="F6F7F9"/>
            <w:vAlign w:val="center"/>
          </w:tcPr>
          <w:p>
            <w:pPr>
              <w:spacing w:after="0"/>
              <w:jc w:val="center"/>
            </w:pPr>
            <w:r>
              <w:rPr>
                <w:color w:val="8A94A6"/>
                <w:sz w:val="16"/>
              </w:rPr>
              <w:t>Image de l’étiquette</w:t>
            </w:r>
          </w:p>
        </w:tc>
        <w:tc>
          <w:tcPr>
            <w:tcW w:type="dxa" w:w="2967"/>
            <w:vAlign w:val="top"/>
          </w:tcPr>
          <w:p>
            <w:pPr>
              <w:spacing w:after="0"/>
            </w:pPr>
          </w:p>
        </w:tc>
        <w:tc>
          <w:tcPr>
            <w:tcW w:type="dxa" w:w="4945"/>
            <w:vAlign w:val="top"/>
          </w:tcPr>
          <w:p>
            <w:pPr>
              <w:spacing w:after="0"/>
            </w:pPr>
          </w:p>
        </w:tc>
      </w:tr>
    </w:tbl>
    <w:p>
      <w:pPr>
        <w:spacing w:after="0" w:line="140" w:lineRule="exact"/>
      </w:pPr>
      <w:r>
        <w:rPr>
          <w:sz w:val="4"/>
        </w:rPr>
      </w:r>
    </w:p>
    <w:p>
      <w:pPr>
        <w:pStyle w:val="Heading1"/>
      </w:pPr>
      <w:r>
        <w:t>2. Description du produit</w:t>
      </w:r>
    </w:p>
    <w:p>
      <w:pPr>
        <w:pStyle w:val="Heading2"/>
      </w:pPr>
      <w:r>
        <w:t>2.1 Vue d’ensemble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5934"/>
        <w:gridCol w:w="3956"/>
      </w:tblGrid>
      <w:tr>
        <w:trPr>
          <w:tblHeader/>
          <w:cantSplit/>
        </w:trPr>
        <w:tc>
          <w:tcPr>
            <w:tcW w:type="dxa" w:w="5934"/>
            <w:shd w:val="clear" w:color="auto" w:fill="EEF1F4"/>
            <w:vAlign w:val="top"/>
          </w:tcPr>
          <w:p>
            <w:pPr>
              <w:spacing w:after="0"/>
            </w:pPr>
            <w:r>
              <w:rPr>
                <w:b/>
                <w:sz w:val="17"/>
              </w:rPr>
              <w:t>Vue</w:t>
            </w:r>
          </w:p>
        </w:tc>
        <w:tc>
          <w:tcPr>
            <w:tcW w:type="dxa" w:w="3956"/>
            <w:shd w:val="clear" w:color="auto" w:fill="EEF1F4"/>
            <w:vAlign w:val="top"/>
          </w:tcPr>
          <w:p>
            <w:pPr>
              <w:spacing w:after="0"/>
            </w:pPr>
            <w:r>
              <w:rPr>
                <w:b/>
                <w:sz w:val="17"/>
              </w:rPr>
              <w:t>Éléments</w:t>
            </w:r>
          </w:p>
        </w:tc>
      </w:tr>
      <w:tr>
        <w:trPr>
          <w:cantSplit/>
          <w:trHeight w:val="3312" w:hRule="atLeast"/>
        </w:trPr>
        <w:tc>
          <w:tcPr>
            <w:tcW w:type="dxa" w:w="5934"/>
            <w:shd w:val="clear" w:color="auto" w:fill="F6F7F9"/>
            <w:vAlign w:val="center"/>
          </w:tcPr>
          <w:p>
            <w:pPr>
              <w:spacing w:after="0"/>
              <w:jc w:val="center"/>
            </w:pPr>
            <w:r>
              <w:rPr>
                <w:color w:val="8A94A6"/>
                <w:sz w:val="16"/>
              </w:rPr>
              <w:t>Insérer une vue légendée du produit, chaque élément numéroté</w:t>
            </w:r>
          </w:p>
        </w:tc>
        <w:tc>
          <w:tcPr>
            <w:tcW w:type="dxa" w:w="3956"/>
            <w:vAlign w:val="top"/>
          </w:tcPr>
          <w:p>
            <w:pPr>
              <w:spacing w:after="100"/>
            </w:pPr>
            <w:r>
              <w:rPr>
                <w:b/>
                <w:sz w:val="18"/>
              </w:rPr>
              <w:t>1</w:t>
            </w:r>
            <w:r>
              <w:rPr>
                <w:sz w:val="18"/>
              </w:rPr>
              <w:t xml:space="preserve">  </w:t>
            </w:r>
            <w:r>
              <w:rPr>
                <w:color w:val="8A94A6"/>
                <w:sz w:val="18"/>
              </w:rPr>
              <w:t>[Nom de l’élément]</w:t>
            </w:r>
          </w:p>
          <w:p>
            <w:pPr>
              <w:spacing w:after="100"/>
            </w:pPr>
            <w:r>
              <w:rPr>
                <w:b/>
                <w:sz w:val="18"/>
              </w:rPr>
              <w:t>2</w:t>
            </w:r>
            <w:r>
              <w:rPr>
                <w:sz w:val="18"/>
              </w:rPr>
              <w:t xml:space="preserve">  </w:t>
            </w:r>
            <w:r>
              <w:rPr>
                <w:color w:val="8A94A6"/>
                <w:sz w:val="18"/>
              </w:rPr>
              <w:t>[Nom de l’élément]</w:t>
            </w:r>
          </w:p>
          <w:p>
            <w:pPr>
              <w:spacing w:after="100"/>
            </w:pPr>
            <w:r>
              <w:rPr>
                <w:b/>
                <w:sz w:val="18"/>
              </w:rPr>
              <w:t>3</w:t>
            </w:r>
            <w:r>
              <w:rPr>
                <w:sz w:val="18"/>
              </w:rPr>
              <w:t xml:space="preserve">  </w:t>
            </w:r>
            <w:r>
              <w:rPr>
                <w:color w:val="8A94A6"/>
                <w:sz w:val="18"/>
              </w:rPr>
              <w:t>[Nom de l’élément]</w:t>
            </w:r>
          </w:p>
          <w:p>
            <w:pPr>
              <w:spacing w:after="100"/>
            </w:pPr>
            <w:r>
              <w:rPr>
                <w:b/>
                <w:sz w:val="18"/>
              </w:rPr>
              <w:t>4</w:t>
            </w:r>
            <w:r>
              <w:rPr>
                <w:sz w:val="18"/>
              </w:rPr>
              <w:t xml:space="preserve">  </w:t>
            </w:r>
            <w:r>
              <w:rPr>
                <w:color w:val="8A94A6"/>
                <w:sz w:val="18"/>
              </w:rPr>
              <w:t>[Nom de l’élément]</w:t>
            </w:r>
          </w:p>
          <w:p>
            <w:pPr>
              <w:spacing w:after="100"/>
            </w:pPr>
            <w:r>
              <w:rPr>
                <w:b/>
                <w:sz w:val="18"/>
              </w:rPr>
              <w:t>5</w:t>
            </w:r>
            <w:r>
              <w:rPr>
                <w:sz w:val="18"/>
              </w:rPr>
              <w:t xml:space="preserve">  </w:t>
            </w:r>
            <w:r>
              <w:rPr>
                <w:color w:val="8A94A6"/>
                <w:sz w:val="18"/>
              </w:rPr>
              <w:t>[Nom de l’élément]</w:t>
            </w:r>
          </w:p>
          <w:p>
            <w:pPr>
              <w:spacing w:after="100"/>
            </w:pPr>
            <w:r>
              <w:rPr>
                <w:b/>
                <w:sz w:val="18"/>
              </w:rPr>
              <w:t>6</w:t>
            </w:r>
            <w:r>
              <w:rPr>
                <w:sz w:val="18"/>
              </w:rPr>
              <w:t xml:space="preserve">  </w:t>
            </w:r>
            <w:r>
              <w:rPr>
                <w:color w:val="8A94A6"/>
                <w:sz w:val="18"/>
              </w:rPr>
              <w:t>[Nom de l’élément]</w:t>
            </w:r>
          </w:p>
        </w:tc>
      </w:tr>
    </w:tbl>
    <w:p>
      <w:pPr>
        <w:spacing w:after="0" w:line="140" w:lineRule="exact"/>
      </w:pPr>
      <w:r>
        <w:rPr>
          <w:sz w:val="4"/>
        </w:rPr>
      </w:r>
    </w:p>
    <w:p>
      <w:pPr>
        <w:pStyle w:val="Heading2"/>
      </w:pPr>
      <w:r>
        <w:t>2.2 Caractéristiques techniques</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4945"/>
        <w:gridCol w:w="2967"/>
        <w:gridCol w:w="1978"/>
      </w:tblGrid>
      <w:tr>
        <w:trPr>
          <w:tblHeader/>
          <w:cantSplit/>
        </w:trPr>
        <w:tc>
          <w:tcPr>
            <w:tcW w:type="dxa" w:w="4945"/>
            <w:shd w:val="clear" w:color="auto" w:fill="EEF1F4"/>
            <w:vAlign w:val="top"/>
          </w:tcPr>
          <w:p>
            <w:pPr>
              <w:spacing w:after="0"/>
            </w:pPr>
            <w:r>
              <w:rPr>
                <w:b/>
                <w:sz w:val="17"/>
              </w:rPr>
              <w:t>Caractéristique</w:t>
            </w:r>
          </w:p>
        </w:tc>
        <w:tc>
          <w:tcPr>
            <w:tcW w:type="dxa" w:w="2967"/>
            <w:shd w:val="clear" w:color="auto" w:fill="EEF1F4"/>
            <w:vAlign w:val="top"/>
          </w:tcPr>
          <w:p>
            <w:pPr>
              <w:spacing w:after="0"/>
            </w:pPr>
            <w:r>
              <w:rPr>
                <w:b/>
                <w:sz w:val="17"/>
              </w:rPr>
              <w:t>Valeur</w:t>
            </w:r>
          </w:p>
        </w:tc>
        <w:tc>
          <w:tcPr>
            <w:tcW w:type="dxa" w:w="1978"/>
            <w:shd w:val="clear" w:color="auto" w:fill="EEF1F4"/>
            <w:vAlign w:val="top"/>
          </w:tcPr>
          <w:p>
            <w:pPr>
              <w:spacing w:after="0"/>
            </w:pPr>
            <w:r>
              <w:rPr>
                <w:b/>
                <w:sz w:val="17"/>
              </w:rPr>
              <w:t>Unité</w:t>
            </w:r>
          </w:p>
        </w:tc>
      </w:tr>
      <w:tr>
        <w:trPr>
          <w:cantSplit/>
        </w:trPr>
        <w:tc>
          <w:tcPr>
            <w:tcW w:type="dxa" w:w="4945"/>
            <w:vAlign w:val="top"/>
          </w:tcPr>
          <w:p>
            <w:pPr>
              <w:spacing w:after="0"/>
            </w:pPr>
            <w:r>
              <w:rPr>
                <w:sz w:val="18"/>
              </w:rPr>
              <w:t>Dimensions (L × l × H)</w:t>
            </w:r>
          </w:p>
        </w:tc>
        <w:tc>
          <w:tcPr>
            <w:tcW w:type="dxa" w:w="2967"/>
            <w:vAlign w:val="top"/>
          </w:tcPr>
          <w:p>
            <w:pPr>
              <w:spacing w:after="0"/>
            </w:pPr>
            <w:r>
              <w:rPr>
                <w:color w:val="8A94A6"/>
                <w:sz w:val="18"/>
              </w:rPr>
              <w:t>[ ]</w:t>
            </w:r>
          </w:p>
        </w:tc>
        <w:tc>
          <w:tcPr>
            <w:tcW w:type="dxa" w:w="1978"/>
            <w:vAlign w:val="top"/>
          </w:tcPr>
          <w:p>
            <w:pPr>
              <w:spacing w:after="0"/>
            </w:pPr>
            <w:r>
              <w:rPr>
                <w:sz w:val="18"/>
              </w:rPr>
              <w:t>mm</w:t>
            </w:r>
          </w:p>
        </w:tc>
      </w:tr>
      <w:tr>
        <w:trPr>
          <w:cantSplit/>
        </w:trPr>
        <w:tc>
          <w:tcPr>
            <w:tcW w:type="dxa" w:w="4945"/>
            <w:vAlign w:val="top"/>
          </w:tcPr>
          <w:p>
            <w:pPr>
              <w:spacing w:after="0"/>
            </w:pPr>
            <w:r>
              <w:rPr>
                <w:sz w:val="18"/>
              </w:rPr>
              <w:t>Masse</w:t>
            </w:r>
          </w:p>
        </w:tc>
        <w:tc>
          <w:tcPr>
            <w:tcW w:type="dxa" w:w="2967"/>
            <w:vAlign w:val="top"/>
          </w:tcPr>
          <w:p>
            <w:pPr>
              <w:spacing w:after="0"/>
            </w:pPr>
            <w:r>
              <w:rPr>
                <w:color w:val="8A94A6"/>
                <w:sz w:val="18"/>
              </w:rPr>
              <w:t>[ ]</w:t>
            </w:r>
          </w:p>
        </w:tc>
        <w:tc>
          <w:tcPr>
            <w:tcW w:type="dxa" w:w="1978"/>
            <w:vAlign w:val="top"/>
          </w:tcPr>
          <w:p>
            <w:pPr>
              <w:spacing w:after="0"/>
            </w:pPr>
            <w:r>
              <w:rPr>
                <w:sz w:val="18"/>
              </w:rPr>
              <w:t>kg</w:t>
            </w:r>
          </w:p>
        </w:tc>
      </w:tr>
      <w:tr>
        <w:trPr>
          <w:cantSplit/>
        </w:trPr>
        <w:tc>
          <w:tcPr>
            <w:tcW w:type="dxa" w:w="4945"/>
            <w:vAlign w:val="top"/>
          </w:tcPr>
          <w:p>
            <w:pPr>
              <w:spacing w:after="0"/>
            </w:pPr>
            <w:r>
              <w:rPr>
                <w:sz w:val="18"/>
              </w:rPr>
              <w:t>Tension / fréquence d’alimentation</w:t>
            </w:r>
          </w:p>
        </w:tc>
        <w:tc>
          <w:tcPr>
            <w:tcW w:type="dxa" w:w="2967"/>
            <w:vAlign w:val="top"/>
          </w:tcPr>
          <w:p>
            <w:pPr>
              <w:spacing w:after="0"/>
            </w:pPr>
            <w:r>
              <w:rPr>
                <w:color w:val="8A94A6"/>
                <w:sz w:val="18"/>
              </w:rPr>
              <w:t>[ ]</w:t>
            </w:r>
          </w:p>
        </w:tc>
        <w:tc>
          <w:tcPr>
            <w:tcW w:type="dxa" w:w="1978"/>
            <w:vAlign w:val="top"/>
          </w:tcPr>
          <w:p>
            <w:pPr>
              <w:spacing w:after="0"/>
            </w:pPr>
            <w:r>
              <w:rPr>
                <w:sz w:val="18"/>
              </w:rPr>
              <w:t>V / Hz</w:t>
            </w:r>
          </w:p>
        </w:tc>
      </w:tr>
      <w:tr>
        <w:trPr>
          <w:cantSplit/>
        </w:trPr>
        <w:tc>
          <w:tcPr>
            <w:tcW w:type="dxa" w:w="4945"/>
            <w:vAlign w:val="top"/>
          </w:tcPr>
          <w:p>
            <w:pPr>
              <w:spacing w:after="0"/>
            </w:pPr>
            <w:r>
              <w:rPr>
                <w:sz w:val="18"/>
              </w:rPr>
              <w:t>Puissance nominale</w:t>
            </w:r>
          </w:p>
        </w:tc>
        <w:tc>
          <w:tcPr>
            <w:tcW w:type="dxa" w:w="2967"/>
            <w:vAlign w:val="top"/>
          </w:tcPr>
          <w:p>
            <w:pPr>
              <w:spacing w:after="0"/>
            </w:pPr>
            <w:r>
              <w:rPr>
                <w:color w:val="8A94A6"/>
                <w:sz w:val="18"/>
              </w:rPr>
              <w:t>[ ]</w:t>
            </w:r>
          </w:p>
        </w:tc>
        <w:tc>
          <w:tcPr>
            <w:tcW w:type="dxa" w:w="1978"/>
            <w:vAlign w:val="top"/>
          </w:tcPr>
          <w:p>
            <w:pPr>
              <w:spacing w:after="0"/>
            </w:pPr>
            <w:r>
              <w:rPr>
                <w:sz w:val="18"/>
              </w:rPr>
              <w:t>W</w:t>
            </w:r>
          </w:p>
        </w:tc>
      </w:tr>
      <w:tr>
        <w:trPr>
          <w:cantSplit/>
        </w:trPr>
        <w:tc>
          <w:tcPr>
            <w:tcW w:type="dxa" w:w="4945"/>
            <w:vAlign w:val="top"/>
          </w:tcPr>
          <w:p>
            <w:pPr>
              <w:spacing w:after="0"/>
            </w:pPr>
            <w:r>
              <w:rPr>
                <w:sz w:val="18"/>
              </w:rPr>
              <w:t>Température de fonctionnement</w:t>
            </w:r>
          </w:p>
        </w:tc>
        <w:tc>
          <w:tcPr>
            <w:tcW w:type="dxa" w:w="2967"/>
            <w:vAlign w:val="top"/>
          </w:tcPr>
          <w:p>
            <w:pPr>
              <w:spacing w:after="0"/>
            </w:pPr>
            <w:r>
              <w:rPr>
                <w:color w:val="8A94A6"/>
                <w:sz w:val="18"/>
              </w:rPr>
              <w:t>[ ]</w:t>
            </w:r>
          </w:p>
        </w:tc>
        <w:tc>
          <w:tcPr>
            <w:tcW w:type="dxa" w:w="1978"/>
            <w:vAlign w:val="top"/>
          </w:tcPr>
          <w:p>
            <w:pPr>
              <w:spacing w:after="0"/>
            </w:pPr>
            <w:r>
              <w:rPr>
                <w:sz w:val="18"/>
              </w:rPr>
              <w:t>°C</w:t>
            </w:r>
          </w:p>
        </w:tc>
      </w:tr>
      <w:tr>
        <w:trPr>
          <w:cantSplit/>
        </w:trPr>
        <w:tc>
          <w:tcPr>
            <w:tcW w:type="dxa" w:w="4945"/>
            <w:vAlign w:val="top"/>
          </w:tcPr>
          <w:p>
            <w:pPr>
              <w:spacing w:after="0"/>
            </w:pPr>
            <w:r>
              <w:rPr>
                <w:sz w:val="18"/>
              </w:rPr>
              <w:t>Indice de protection</w:t>
            </w:r>
          </w:p>
        </w:tc>
        <w:tc>
          <w:tcPr>
            <w:tcW w:type="dxa" w:w="2967"/>
            <w:vAlign w:val="top"/>
          </w:tcPr>
          <w:p>
            <w:pPr>
              <w:spacing w:after="0"/>
            </w:pPr>
            <w:r>
              <w:rPr>
                <w:sz w:val="18"/>
              </w:rPr>
              <w:t>IP</w:t>
            </w:r>
            <w:r>
              <w:rPr>
                <w:color w:val="8A94A6"/>
                <w:sz w:val="18"/>
              </w:rPr>
              <w:t>[ ]</w:t>
            </w:r>
          </w:p>
        </w:tc>
        <w:tc>
          <w:tcPr>
            <w:tcW w:type="dxa" w:w="1978"/>
            <w:vAlign w:val="top"/>
          </w:tcPr>
          <w:p>
            <w:pPr>
              <w:spacing w:after="0"/>
            </w:pPr>
            <w:r>
              <w:rPr>
                <w:sz w:val="18"/>
              </w:rPr>
              <w:t>—</w:t>
            </w:r>
          </w:p>
        </w:tc>
      </w:tr>
      <w:tr>
        <w:trPr>
          <w:cantSplit/>
        </w:trPr>
        <w:tc>
          <w:tcPr>
            <w:tcW w:type="dxa" w:w="4945"/>
            <w:vAlign w:val="top"/>
          </w:tcPr>
          <w:p>
            <w:pPr>
              <w:spacing w:after="0"/>
            </w:pPr>
            <w:r>
              <w:rPr>
                <w:sz w:val="18"/>
              </w:rPr>
              <w:t>Niveau de pression acoustique pondéré A</w:t>
            </w:r>
          </w:p>
        </w:tc>
        <w:tc>
          <w:tcPr>
            <w:tcW w:type="dxa" w:w="2967"/>
            <w:vAlign w:val="top"/>
          </w:tcPr>
          <w:p>
            <w:pPr>
              <w:spacing w:after="0"/>
            </w:pPr>
            <w:r>
              <w:rPr>
                <w:color w:val="8A94A6"/>
                <w:sz w:val="18"/>
              </w:rPr>
              <w:t>[ ]</w:t>
            </w:r>
          </w:p>
        </w:tc>
        <w:tc>
          <w:tcPr>
            <w:tcW w:type="dxa" w:w="1978"/>
            <w:vAlign w:val="top"/>
          </w:tcPr>
          <w:p>
            <w:pPr>
              <w:spacing w:after="0"/>
            </w:pPr>
            <w:r>
              <w:rPr>
                <w:sz w:val="18"/>
              </w:rPr>
              <w:t>dB(A)</w:t>
            </w:r>
          </w:p>
        </w:tc>
      </w:tr>
    </w:tbl>
    <w:p>
      <w:pPr>
        <w:spacing w:after="0" w:line="140" w:lineRule="exact"/>
      </w:pPr>
      <w:r>
        <w:rPr>
          <w:sz w:val="4"/>
        </w:rPr>
      </w:r>
    </w:p>
    <w:p>
      <w:pPr>
        <w:pStyle w:val="Heading2"/>
      </w:pPr>
      <w:r>
        <w:t>2.3 Contenu de la livraison</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7912"/>
        <w:gridCol w:w="1978"/>
      </w:tblGrid>
      <w:tr>
        <w:trPr>
          <w:tblHeader/>
          <w:cantSplit/>
        </w:trPr>
        <w:tc>
          <w:tcPr>
            <w:tcW w:type="dxa" w:w="7912"/>
            <w:shd w:val="clear" w:color="auto" w:fill="EEF1F4"/>
            <w:vAlign w:val="top"/>
          </w:tcPr>
          <w:p>
            <w:pPr>
              <w:spacing w:after="0"/>
            </w:pPr>
            <w:r>
              <w:rPr>
                <w:b/>
                <w:sz w:val="17"/>
              </w:rPr>
              <w:t>Élément</w:t>
            </w:r>
          </w:p>
        </w:tc>
        <w:tc>
          <w:tcPr>
            <w:tcW w:type="dxa" w:w="1978"/>
            <w:shd w:val="clear" w:color="auto" w:fill="EEF1F4"/>
            <w:vAlign w:val="top"/>
          </w:tcPr>
          <w:p>
            <w:pPr>
              <w:spacing w:after="0"/>
            </w:pPr>
            <w:r>
              <w:rPr>
                <w:b/>
                <w:sz w:val="17"/>
              </w:rPr>
              <w:t>Qté</w:t>
            </w:r>
          </w:p>
        </w:tc>
      </w:tr>
      <w:tr>
        <w:trPr>
          <w:cantSplit/>
        </w:trPr>
        <w:tc>
          <w:tcPr>
            <w:tcW w:type="dxa" w:w="7912"/>
            <w:vAlign w:val="top"/>
          </w:tcPr>
          <w:p>
            <w:pPr>
              <w:spacing w:after="0"/>
            </w:pPr>
            <w:r>
              <w:rPr>
                <w:color w:val="8A94A6"/>
                <w:sz w:val="18"/>
              </w:rPr>
              <w:t>[ ]</w:t>
            </w:r>
          </w:p>
        </w:tc>
        <w:tc>
          <w:tcPr>
            <w:tcW w:type="dxa" w:w="1978"/>
            <w:vAlign w:val="top"/>
          </w:tcPr>
          <w:p>
            <w:pPr>
              <w:spacing w:after="0"/>
              <w:jc w:val="center"/>
            </w:pPr>
            <w:r>
              <w:rPr>
                <w:color w:val="8A94A6"/>
                <w:sz w:val="18"/>
              </w:rPr>
              <w:t>[ ]</w:t>
            </w:r>
          </w:p>
        </w:tc>
      </w:tr>
      <w:tr>
        <w:trPr>
          <w:cantSplit/>
        </w:trPr>
        <w:tc>
          <w:tcPr>
            <w:tcW w:type="dxa" w:w="7912"/>
            <w:vAlign w:val="top"/>
          </w:tcPr>
          <w:p>
            <w:pPr>
              <w:spacing w:after="0"/>
            </w:pPr>
            <w:r>
              <w:rPr>
                <w:color w:val="8A94A6"/>
                <w:sz w:val="18"/>
              </w:rPr>
              <w:t>[ ]</w:t>
            </w:r>
          </w:p>
        </w:tc>
        <w:tc>
          <w:tcPr>
            <w:tcW w:type="dxa" w:w="1978"/>
            <w:vAlign w:val="top"/>
          </w:tcPr>
          <w:p>
            <w:pPr>
              <w:spacing w:after="0"/>
              <w:jc w:val="center"/>
            </w:pPr>
            <w:r>
              <w:rPr>
                <w:color w:val="8A94A6"/>
                <w:sz w:val="18"/>
              </w:rPr>
              <w:t>[ ]</w:t>
            </w:r>
          </w:p>
        </w:tc>
      </w:tr>
    </w:tbl>
    <w:p>
      <w:pPr>
        <w:spacing w:after="0" w:line="140" w:lineRule="exact"/>
      </w:pPr>
      <w:r>
        <w:rPr>
          <w:sz w:val="4"/>
        </w:rPr>
      </w:r>
    </w:p>
    <w:p>
      <w:pPr>
        <w:pStyle w:val="Heading2"/>
      </w:pPr>
      <w:r>
        <w:t>2.4 Plaque signalétique</w:t>
      </w:r>
    </w:p>
    <w:p>
      <w:r>
        <w:rPr>
          <w:color w:val="8A94A6"/>
        </w:rPr>
        <w:t>[Où se trouve la plaque signalétique et ce qu’elle indique : fabricant, modèle, numéro de série, année, données électriques, marquages.]</w:t>
      </w:r>
    </w:p>
    <w:p>
      <w:pPr>
        <w:pStyle w:val="Heading1"/>
      </w:pPr>
      <w:r>
        <w:t>3. Transport et stockage</w:t>
      </w:r>
    </w:p>
    <w:p>
      <w:pPr>
        <w:tabs>
          <w:tab w:pos="317" w:val="left"/>
        </w:tabs>
        <w:spacing w:after="40"/>
        <w:ind w:left="317" w:hanging="230"/>
      </w:pPr>
      <w:r>
        <w:t>•</w:t>
        <w:tab/>
      </w:r>
      <w:r>
        <w:rPr>
          <w:color w:val="8A94A6"/>
        </w:rPr>
        <w:t>[Comment le lever et le déplacer : points de levage, centre de gravité, masse]</w:t>
      </w:r>
    </w:p>
    <w:p>
      <w:pPr>
        <w:tabs>
          <w:tab w:pos="317" w:val="left"/>
        </w:tabs>
        <w:spacing w:after="100"/>
        <w:ind w:left="317" w:hanging="230"/>
      </w:pPr>
      <w:r>
        <w:t>•</w:t>
        <w:tab/>
      </w:r>
      <w:r>
        <w:rPr>
          <w:color w:val="8A94A6"/>
        </w:rPr>
        <w:t>[Conditions de stockage : température, humidité, position]</w:t>
      </w:r>
    </w:p>
    <w:p>
      <w:pPr>
        <w:pStyle w:val="Heading1"/>
      </w:pPr>
      <w:r>
        <w:t>4. Installation</w:t>
      </w:r>
    </w:p>
    <w:p>
      <w:pPr>
        <w:pStyle w:val="Heading2"/>
      </w:pPr>
      <w:r>
        <w:t>4.1 Prérequis</w:t>
      </w:r>
    </w:p>
    <w:p>
      <w:pPr>
        <w:tabs>
          <w:tab w:pos="317" w:val="left"/>
        </w:tabs>
        <w:spacing w:after="40"/>
        <w:ind w:left="317" w:hanging="230"/>
      </w:pPr>
      <w:r>
        <w:t>•</w:t>
        <w:tab/>
      </w:r>
      <w:r>
        <w:rPr>
          <w:color w:val="8A94A6"/>
        </w:rPr>
        <w:t>[Encombrement et dégagements]</w:t>
      </w:r>
    </w:p>
    <w:p>
      <w:pPr>
        <w:tabs>
          <w:tab w:pos="317" w:val="left"/>
        </w:tabs>
        <w:spacing w:after="40"/>
        <w:ind w:left="317" w:hanging="230"/>
      </w:pPr>
      <w:r>
        <w:t>•</w:t>
        <w:tab/>
      </w:r>
      <w:r>
        <w:rPr>
          <w:color w:val="8A94A6"/>
        </w:rPr>
        <w:t>[Sol ou surface de fixation]</w:t>
      </w:r>
    </w:p>
    <w:p>
      <w:pPr>
        <w:tabs>
          <w:tab w:pos="317" w:val="left"/>
        </w:tabs>
        <w:spacing w:after="40"/>
        <w:ind w:left="317" w:hanging="230"/>
      </w:pPr>
      <w:r>
        <w:t>•</w:t>
        <w:tab/>
      </w:r>
      <w:r>
        <w:rPr>
          <w:color w:val="8A94A6"/>
        </w:rPr>
        <w:t>[Énergie, air comprimé, réseau]</w:t>
      </w:r>
    </w:p>
    <w:p>
      <w:pPr>
        <w:tabs>
          <w:tab w:pos="317" w:val="left"/>
        </w:tabs>
        <w:spacing w:after="100"/>
        <w:ind w:left="317" w:hanging="230"/>
      </w:pPr>
      <w:r>
        <w:t>•</w:t>
        <w:tab/>
      </w:r>
      <w:r>
        <w:rPr>
          <w:color w:val="8A94A6"/>
        </w:rPr>
        <w:t>[Environnement]</w:t>
      </w:r>
    </w:p>
    <w:p>
      <w:pPr>
        <w:pStyle w:val="Heading2"/>
      </w:pPr>
      <w:r>
        <w:t>4.2 Déballage, fixation et raccordement</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692"/>
        <w:gridCol w:w="5241"/>
        <w:gridCol w:w="3956"/>
      </w:tblGrid>
      <w:tr>
        <w:trPr>
          <w:tblHeader/>
          <w:cantSplit/>
        </w:trPr>
        <w:tc>
          <w:tcPr>
            <w:tcW w:type="dxa" w:w="692"/>
            <w:shd w:val="clear" w:color="auto" w:fill="EEF1F4"/>
            <w:vAlign w:val="top"/>
          </w:tcPr>
          <w:p>
            <w:pPr>
              <w:spacing w:after="0"/>
              <w:jc w:val="center"/>
            </w:pPr>
            <w:r>
              <w:rPr>
                <w:b/>
                <w:sz w:val="17"/>
              </w:rPr>
              <w:t>N°</w:t>
            </w:r>
          </w:p>
        </w:tc>
        <w:tc>
          <w:tcPr>
            <w:tcW w:type="dxa" w:w="5241"/>
            <w:shd w:val="clear" w:color="auto" w:fill="EEF1F4"/>
            <w:vAlign w:val="top"/>
          </w:tcPr>
          <w:p>
            <w:pPr>
              <w:spacing w:after="0"/>
            </w:pPr>
            <w:r>
              <w:rPr>
                <w:b/>
                <w:sz w:val="17"/>
              </w:rPr>
              <w:t>Action</w:t>
            </w:r>
          </w:p>
        </w:tc>
        <w:tc>
          <w:tcPr>
            <w:tcW w:type="dxa" w:w="3956"/>
            <w:shd w:val="clear" w:color="auto" w:fill="EEF1F4"/>
            <w:vAlign w:val="top"/>
          </w:tcPr>
          <w:p>
            <w:pPr>
              <w:spacing w:after="0"/>
            </w:pPr>
            <w:r>
              <w:rPr>
                <w:b/>
                <w:sz w:val="17"/>
              </w:rPr>
              <w:t>Illustration</w:t>
            </w:r>
          </w:p>
        </w:tc>
      </w:tr>
      <w:tr>
        <w:trPr>
          <w:cantSplit/>
          <w:trHeight w:val="1440" w:hRule="atLeast"/>
        </w:trPr>
        <w:tc>
          <w:tcPr>
            <w:tcW w:type="dxa" w:w="692"/>
            <w:vAlign w:val="top"/>
          </w:tcPr>
          <w:p>
            <w:pPr>
              <w:spacing w:after="0"/>
              <w:jc w:val="center"/>
            </w:pPr>
            <w:r>
              <w:rPr>
                <w:b/>
                <w:sz w:val="18"/>
              </w:rPr>
              <w:t>1</w:t>
            </w:r>
          </w:p>
        </w:tc>
        <w:tc>
          <w:tcPr>
            <w:tcW w:type="dxa" w:w="5241"/>
            <w:vAlign w:val="top"/>
          </w:tcPr>
          <w:p>
            <w:pPr>
              <w:spacing w:after="0"/>
            </w:pPr>
            <w:r>
              <w:rPr>
                <w:color w:val="8A94A6"/>
                <w:sz w:val="18"/>
              </w:rPr>
              <w:t>[Action, commençant par un verbe]</w:t>
            </w:r>
          </w:p>
        </w:tc>
        <w:tc>
          <w:tcPr>
            <w:tcW w:type="dxa" w:w="3956"/>
            <w:shd w:val="clear" w:color="auto" w:fill="F6F7F9"/>
            <w:vAlign w:val="center"/>
          </w:tcPr>
          <w:p>
            <w:pPr>
              <w:spacing w:after="0"/>
              <w:jc w:val="center"/>
            </w:pPr>
            <w:r>
              <w:rPr>
                <w:color w:val="8A94A6"/>
                <w:sz w:val="16"/>
              </w:rPr>
              <w:t>Insérer une photo ou une vue 3D</w:t>
            </w:r>
          </w:p>
        </w:tc>
      </w:tr>
      <w:tr>
        <w:trPr>
          <w:cantSplit/>
          <w:trHeight w:val="1440" w:hRule="atLeast"/>
        </w:trPr>
        <w:tc>
          <w:tcPr>
            <w:tcW w:type="dxa" w:w="692"/>
            <w:vAlign w:val="top"/>
          </w:tcPr>
          <w:p>
            <w:pPr>
              <w:spacing w:after="0"/>
              <w:jc w:val="center"/>
            </w:pPr>
            <w:r>
              <w:rPr>
                <w:b/>
                <w:sz w:val="18"/>
              </w:rPr>
              <w:t>2</w:t>
            </w:r>
          </w:p>
        </w:tc>
        <w:tc>
          <w:tcPr>
            <w:tcW w:type="dxa" w:w="5241"/>
            <w:vAlign w:val="top"/>
          </w:tcPr>
          <w:p>
            <w:pPr>
              <w:spacing w:after="0"/>
            </w:pPr>
          </w:p>
        </w:tc>
        <w:tc>
          <w:tcPr>
            <w:tcW w:type="dxa" w:w="3956"/>
            <w:shd w:val="clear" w:color="auto" w:fill="F6F7F9"/>
            <w:vAlign w:val="center"/>
          </w:tcPr>
          <w:p>
            <w:pPr>
              <w:spacing w:after="0"/>
              <w:jc w:val="center"/>
            </w:pPr>
            <w:r>
              <w:rPr>
                <w:color w:val="8A94A6"/>
                <w:sz w:val="16"/>
              </w:rPr>
              <w:t>Insérer une photo ou une vue 3D</w:t>
            </w:r>
          </w:p>
        </w:tc>
      </w:tr>
      <w:tr>
        <w:trPr>
          <w:cantSplit/>
          <w:trHeight w:val="1440" w:hRule="atLeast"/>
        </w:trPr>
        <w:tc>
          <w:tcPr>
            <w:tcW w:type="dxa" w:w="692"/>
            <w:vAlign w:val="top"/>
          </w:tcPr>
          <w:p>
            <w:pPr>
              <w:spacing w:after="0"/>
              <w:jc w:val="center"/>
            </w:pPr>
            <w:r>
              <w:rPr>
                <w:b/>
                <w:sz w:val="18"/>
              </w:rPr>
              <w:t>3</w:t>
            </w:r>
          </w:p>
        </w:tc>
        <w:tc>
          <w:tcPr>
            <w:tcW w:type="dxa" w:w="5241"/>
            <w:vAlign w:val="top"/>
          </w:tcPr>
          <w:p>
            <w:pPr>
              <w:spacing w:after="0"/>
            </w:pPr>
          </w:p>
        </w:tc>
        <w:tc>
          <w:tcPr>
            <w:tcW w:type="dxa" w:w="3956"/>
            <w:shd w:val="clear" w:color="auto" w:fill="F6F7F9"/>
            <w:vAlign w:val="center"/>
          </w:tcPr>
          <w:p>
            <w:pPr>
              <w:spacing w:after="0"/>
              <w:jc w:val="center"/>
            </w:pPr>
            <w:r>
              <w:rPr>
                <w:color w:val="8A94A6"/>
                <w:sz w:val="16"/>
              </w:rPr>
              <w:t>Insérer une photo ou une vue 3D</w:t>
            </w:r>
          </w:p>
        </w:tc>
      </w:tr>
    </w:tbl>
    <w:p>
      <w:pPr>
        <w:spacing w:after="0" w:line="140" w:lineRule="exact"/>
      </w:pPr>
      <w:r>
        <w:rPr>
          <w:sz w:val="4"/>
        </w:rPr>
      </w:r>
    </w:p>
    <w:p>
      <w:pPr>
        <w:pStyle w:val="Heading2"/>
      </w:pPr>
      <w:r>
        <w:t>4.3 Mise en service</w:t>
      </w:r>
    </w:p>
    <w:p>
      <w:pPr>
        <w:spacing w:after="80"/>
      </w:pPr>
      <w:r>
        <w:rPr>
          <w:b/>
        </w:rPr>
        <w:t xml:space="preserve">Avant le premier démarrage :  </w:t>
      </w:r>
      <w:r>
        <w:rPr>
          <w:rFonts w:ascii="Segoe UI Symbol" w:hAnsi="Segoe UI Symbol" w:cs="Segoe UI Symbol" w:eastAsia="Segoe UI Symbol"/>
        </w:rPr>
        <w:t xml:space="preserve">☐ </w:t>
      </w:r>
      <w:r>
        <w:t>Protecteurs en place</w:t>
      </w:r>
      <w:r>
        <w:t xml:space="preserve">     </w:t>
      </w:r>
      <w:r>
        <w:rPr>
          <w:rFonts w:ascii="Segoe UI Symbol" w:hAnsi="Segoe UI Symbol" w:cs="Segoe UI Symbol" w:eastAsia="Segoe UI Symbol"/>
        </w:rPr>
        <w:t xml:space="preserve">☐ </w:t>
      </w:r>
      <w:r>
        <w:t>Arrêt d’urgence testé</w:t>
      </w:r>
      <w:r>
        <w:t xml:space="preserve">     </w:t>
      </w:r>
      <w:r>
        <w:rPr>
          <w:rFonts w:ascii="Segoe UI Symbol" w:hAnsi="Segoe UI Symbol" w:cs="Segoe UI Symbol" w:eastAsia="Segoe UI Symbol"/>
        </w:rPr>
        <w:t xml:space="preserve">☐ </w:t>
      </w:r>
      <w:r>
        <w:rPr>
          <w:color w:val="8A94A6"/>
        </w:rPr>
        <w:t>[Contrôle]</w:t>
      </w:r>
    </w:p>
    <w:p>
      <w:pPr>
        <w:pStyle w:val="Heading1"/>
      </w:pPr>
      <w:r>
        <w:t>5. Utilisation</w:t>
      </w:r>
    </w:p>
    <w:p>
      <w:pPr>
        <w:pStyle w:val="Heading2"/>
      </w:pPr>
      <w:r>
        <w:t>5.1 Organes de commande et voyants</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791"/>
        <w:gridCol w:w="3659"/>
        <w:gridCol w:w="5439"/>
      </w:tblGrid>
      <w:tr>
        <w:trPr>
          <w:tblHeader/>
          <w:cantSplit/>
        </w:trPr>
        <w:tc>
          <w:tcPr>
            <w:tcW w:type="dxa" w:w="791"/>
            <w:shd w:val="clear" w:color="auto" w:fill="EEF1F4"/>
            <w:vAlign w:val="top"/>
          </w:tcPr>
          <w:p>
            <w:pPr>
              <w:spacing w:after="0"/>
            </w:pPr>
            <w:r>
              <w:rPr>
                <w:b/>
                <w:sz w:val="17"/>
              </w:rPr>
              <w:t>Rep.</w:t>
            </w:r>
          </w:p>
        </w:tc>
        <w:tc>
          <w:tcPr>
            <w:tcW w:type="dxa" w:w="3659"/>
            <w:shd w:val="clear" w:color="auto" w:fill="EEF1F4"/>
            <w:vAlign w:val="top"/>
          </w:tcPr>
          <w:p>
            <w:pPr>
              <w:spacing w:after="0"/>
            </w:pPr>
            <w:r>
              <w:rPr>
                <w:b/>
                <w:sz w:val="17"/>
              </w:rPr>
              <w:t>Commande ou voyant</w:t>
            </w:r>
          </w:p>
        </w:tc>
        <w:tc>
          <w:tcPr>
            <w:tcW w:type="dxa" w:w="5439"/>
            <w:shd w:val="clear" w:color="auto" w:fill="EEF1F4"/>
            <w:vAlign w:val="top"/>
          </w:tcPr>
          <w:p>
            <w:pPr>
              <w:spacing w:after="0"/>
            </w:pPr>
            <w:r>
              <w:rPr>
                <w:b/>
                <w:sz w:val="17"/>
              </w:rPr>
              <w:t>Fonction</w:t>
            </w:r>
          </w:p>
        </w:tc>
      </w:tr>
      <w:tr>
        <w:trPr>
          <w:cantSplit/>
        </w:trPr>
        <w:tc>
          <w:tcPr>
            <w:tcW w:type="dxa" w:w="791"/>
            <w:vAlign w:val="top"/>
          </w:tcPr>
          <w:p>
            <w:pPr>
              <w:spacing w:after="0"/>
              <w:jc w:val="center"/>
            </w:pPr>
            <w:r>
              <w:rPr>
                <w:sz w:val="18"/>
              </w:rPr>
              <w:t>1</w:t>
            </w:r>
          </w:p>
        </w:tc>
        <w:tc>
          <w:tcPr>
            <w:tcW w:type="dxa" w:w="3659"/>
            <w:vAlign w:val="top"/>
          </w:tcPr>
          <w:p>
            <w:pPr>
              <w:spacing w:after="0"/>
            </w:pPr>
            <w:r>
              <w:rPr>
                <w:color w:val="8A94A6"/>
                <w:sz w:val="18"/>
              </w:rPr>
              <w:t>[ ]</w:t>
            </w:r>
          </w:p>
        </w:tc>
        <w:tc>
          <w:tcPr>
            <w:tcW w:type="dxa" w:w="5439"/>
            <w:vAlign w:val="top"/>
          </w:tcPr>
          <w:p>
            <w:pPr>
              <w:spacing w:after="0"/>
            </w:pPr>
            <w:r>
              <w:rPr>
                <w:color w:val="8A94A6"/>
                <w:sz w:val="18"/>
              </w:rPr>
              <w:t>[ ]</w:t>
            </w:r>
          </w:p>
        </w:tc>
      </w:tr>
      <w:tr>
        <w:trPr>
          <w:cantSplit/>
        </w:trPr>
        <w:tc>
          <w:tcPr>
            <w:tcW w:type="dxa" w:w="791"/>
            <w:vAlign w:val="top"/>
          </w:tcPr>
          <w:p>
            <w:pPr>
              <w:spacing w:after="0"/>
              <w:jc w:val="center"/>
            </w:pPr>
            <w:r>
              <w:rPr>
                <w:sz w:val="18"/>
              </w:rPr>
              <w:t>2</w:t>
            </w:r>
          </w:p>
        </w:tc>
        <w:tc>
          <w:tcPr>
            <w:tcW w:type="dxa" w:w="3659"/>
            <w:vAlign w:val="top"/>
          </w:tcPr>
          <w:p>
            <w:pPr>
              <w:spacing w:after="0"/>
            </w:pPr>
            <w:r>
              <w:rPr>
                <w:color w:val="8A94A6"/>
                <w:sz w:val="18"/>
              </w:rPr>
              <w:t>[ ]</w:t>
            </w:r>
          </w:p>
        </w:tc>
        <w:tc>
          <w:tcPr>
            <w:tcW w:type="dxa" w:w="5439"/>
            <w:vAlign w:val="top"/>
          </w:tcPr>
          <w:p>
            <w:pPr>
              <w:spacing w:after="0"/>
            </w:pPr>
            <w:r>
              <w:rPr>
                <w:color w:val="8A94A6"/>
                <w:sz w:val="18"/>
              </w:rPr>
              <w:t>[ ]</w:t>
            </w:r>
          </w:p>
        </w:tc>
      </w:tr>
      <w:tr>
        <w:trPr>
          <w:cantSplit/>
        </w:trPr>
        <w:tc>
          <w:tcPr>
            <w:tcW w:type="dxa" w:w="791"/>
            <w:vAlign w:val="top"/>
          </w:tcPr>
          <w:p>
            <w:pPr>
              <w:spacing w:after="0"/>
              <w:jc w:val="center"/>
            </w:pPr>
            <w:r>
              <w:rPr>
                <w:sz w:val="18"/>
              </w:rPr>
              <w:t>3</w:t>
            </w:r>
          </w:p>
        </w:tc>
        <w:tc>
          <w:tcPr>
            <w:tcW w:type="dxa" w:w="3659"/>
            <w:vAlign w:val="top"/>
          </w:tcPr>
          <w:p>
            <w:pPr>
              <w:spacing w:after="0"/>
            </w:pPr>
            <w:r>
              <w:rPr>
                <w:color w:val="8A94A6"/>
                <w:sz w:val="18"/>
              </w:rPr>
              <w:t>[ ]</w:t>
            </w:r>
          </w:p>
        </w:tc>
        <w:tc>
          <w:tcPr>
            <w:tcW w:type="dxa" w:w="5439"/>
            <w:vAlign w:val="top"/>
          </w:tcPr>
          <w:p>
            <w:pPr>
              <w:spacing w:after="0"/>
            </w:pPr>
            <w:r>
              <w:rPr>
                <w:color w:val="8A94A6"/>
                <w:sz w:val="18"/>
              </w:rPr>
              <w:t>[ ]</w:t>
            </w:r>
          </w:p>
        </w:tc>
      </w:tr>
    </w:tbl>
    <w:p>
      <w:pPr>
        <w:spacing w:after="0" w:line="140" w:lineRule="exact"/>
      </w:pPr>
      <w:r>
        <w:rPr>
          <w:sz w:val="4"/>
        </w:rPr>
      </w:r>
    </w:p>
    <w:p>
      <w:pPr>
        <w:pStyle w:val="Heading2"/>
      </w:pPr>
      <w:r>
        <w:t>5.2 Démarrage, fonctionnement et arrêt</w:t>
      </w:r>
    </w:p>
    <w:p>
      <w:pPr>
        <w:tabs>
          <w:tab w:pos="317" w:val="left"/>
        </w:tabs>
        <w:spacing w:after="40"/>
        <w:ind w:left="317" w:hanging="230"/>
      </w:pPr>
      <w:r>
        <w:t>1.</w:t>
        <w:tab/>
      </w:r>
      <w:r>
        <w:rPr>
          <w:color w:val="8A94A6"/>
        </w:rPr>
        <w:t>[Étape]</w:t>
      </w:r>
    </w:p>
    <w:p>
      <w:pPr>
        <w:tabs>
          <w:tab w:pos="317" w:val="left"/>
        </w:tabs>
        <w:spacing w:after="40"/>
        <w:ind w:left="317" w:hanging="230"/>
      </w:pPr>
      <w:r>
        <w:t>1.</w:t>
        <w:tab/>
      </w:r>
      <w:r>
        <w:rPr>
          <w:color w:val="8A94A6"/>
        </w:rPr>
        <w:t>[Étape]</w:t>
      </w:r>
    </w:p>
    <w:p>
      <w:pPr>
        <w:tabs>
          <w:tab w:pos="317" w:val="left"/>
        </w:tabs>
        <w:spacing w:after="100"/>
        <w:ind w:left="317" w:hanging="230"/>
      </w:pPr>
      <w:r>
        <w:t>1.</w:t>
        <w:tab/>
      </w:r>
      <w:r>
        <w:rPr>
          <w:color w:val="8A94A6"/>
        </w:rPr>
        <w:t>[Étape]</w:t>
      </w:r>
    </w:p>
    <w:p>
      <w:pPr>
        <w:pStyle w:val="Heading2"/>
      </w:pPr>
      <w:r>
        <w:t>5.3 Arrêt d’urgence</w:t>
      </w:r>
    </w:p>
    <w:p>
      <w:r>
        <w:rPr>
          <w:color w:val="8A94A6"/>
        </w:rPr>
        <w:t>[Où se trouvent les arrêts d’urgence, ce qu’ils font et comment redémarrer en sécurité.]</w:t>
      </w:r>
    </w:p>
    <w:p>
      <w:pPr>
        <w:pStyle w:val="Heading1"/>
      </w:pPr>
      <w:r>
        <w:t>6. Entretien et maintenance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978"/>
        <w:gridCol w:w="4450"/>
        <w:gridCol w:w="1681"/>
        <w:gridCol w:w="1780"/>
      </w:tblGrid>
      <w:tr>
        <w:trPr>
          <w:tblHeader/>
          <w:cantSplit/>
        </w:trPr>
        <w:tc>
          <w:tcPr>
            <w:tcW w:type="dxa" w:w="1978"/>
            <w:shd w:val="clear" w:color="auto" w:fill="EEF1F4"/>
            <w:vAlign w:val="top"/>
          </w:tcPr>
          <w:p>
            <w:pPr>
              <w:spacing w:after="0"/>
            </w:pPr>
            <w:r>
              <w:rPr>
                <w:b/>
                <w:sz w:val="17"/>
              </w:rPr>
              <w:t>Périodicité</w:t>
            </w:r>
          </w:p>
        </w:tc>
        <w:tc>
          <w:tcPr>
            <w:tcW w:type="dxa" w:w="4450"/>
            <w:shd w:val="clear" w:color="auto" w:fill="EEF1F4"/>
            <w:vAlign w:val="top"/>
          </w:tcPr>
          <w:p>
            <w:pPr>
              <w:spacing w:after="0"/>
            </w:pPr>
            <w:r>
              <w:rPr>
                <w:b/>
                <w:sz w:val="17"/>
              </w:rPr>
              <w:t>Opération</w:t>
            </w:r>
          </w:p>
        </w:tc>
        <w:tc>
          <w:tcPr>
            <w:tcW w:type="dxa" w:w="1681"/>
            <w:shd w:val="clear" w:color="auto" w:fill="EEF1F4"/>
            <w:vAlign w:val="top"/>
          </w:tcPr>
          <w:p>
            <w:pPr>
              <w:spacing w:after="0"/>
            </w:pPr>
            <w:r>
              <w:rPr>
                <w:b/>
                <w:sz w:val="17"/>
              </w:rPr>
              <w:t>Par</w:t>
            </w:r>
          </w:p>
        </w:tc>
        <w:tc>
          <w:tcPr>
            <w:tcW w:type="dxa" w:w="1780"/>
            <w:shd w:val="clear" w:color="auto" w:fill="EEF1F4"/>
            <w:vAlign w:val="top"/>
          </w:tcPr>
          <w:p>
            <w:pPr>
              <w:spacing w:after="0"/>
            </w:pPr>
            <w:r>
              <w:rPr>
                <w:b/>
                <w:sz w:val="17"/>
              </w:rPr>
              <w:t>Voir</w:t>
            </w:r>
          </w:p>
        </w:tc>
      </w:tr>
      <w:tr>
        <w:trPr>
          <w:cantSplit/>
        </w:trPr>
        <w:tc>
          <w:tcPr>
            <w:tcW w:type="dxa" w:w="1978"/>
            <w:vAlign w:val="top"/>
          </w:tcPr>
          <w:p>
            <w:pPr>
              <w:spacing w:after="0"/>
            </w:pPr>
            <w:r>
              <w:rPr>
                <w:color w:val="8A94A6"/>
                <w:sz w:val="18"/>
              </w:rPr>
              <w:t>[Quotidienne]</w:t>
            </w:r>
          </w:p>
        </w:tc>
        <w:tc>
          <w:tcPr>
            <w:tcW w:type="dxa" w:w="4450"/>
            <w:vAlign w:val="top"/>
          </w:tcPr>
          <w:p>
            <w:pPr>
              <w:spacing w:after="0"/>
            </w:pPr>
            <w:r>
              <w:rPr>
                <w:color w:val="8A94A6"/>
                <w:sz w:val="18"/>
              </w:rPr>
              <w:t>[ ]</w:t>
            </w:r>
          </w:p>
        </w:tc>
        <w:tc>
          <w:tcPr>
            <w:tcW w:type="dxa" w:w="1681"/>
            <w:vAlign w:val="top"/>
          </w:tcPr>
          <w:p>
            <w:pPr>
              <w:spacing w:after="0"/>
            </w:pPr>
            <w:r>
              <w:rPr>
                <w:color w:val="8A94A6"/>
                <w:sz w:val="18"/>
              </w:rPr>
              <w:t>[Opérateur]</w:t>
            </w:r>
          </w:p>
        </w:tc>
        <w:tc>
          <w:tcPr>
            <w:tcW w:type="dxa" w:w="1780"/>
            <w:vAlign w:val="top"/>
          </w:tcPr>
          <w:p>
            <w:pPr>
              <w:spacing w:after="0"/>
            </w:pPr>
            <w:r>
              <w:rPr>
                <w:color w:val="8A94A6"/>
                <w:sz w:val="18"/>
              </w:rPr>
              <w:t>[§ ]</w:t>
            </w:r>
          </w:p>
        </w:tc>
      </w:tr>
      <w:tr>
        <w:trPr>
          <w:cantSplit/>
        </w:trPr>
        <w:tc>
          <w:tcPr>
            <w:tcW w:type="dxa" w:w="1978"/>
            <w:vAlign w:val="top"/>
          </w:tcPr>
          <w:p>
            <w:pPr>
              <w:spacing w:after="0"/>
            </w:pPr>
            <w:r>
              <w:rPr>
                <w:color w:val="8A94A6"/>
                <w:sz w:val="18"/>
              </w:rPr>
              <w:t>[Mensuelle]</w:t>
            </w:r>
          </w:p>
        </w:tc>
        <w:tc>
          <w:tcPr>
            <w:tcW w:type="dxa" w:w="4450"/>
            <w:vAlign w:val="top"/>
          </w:tcPr>
          <w:p>
            <w:pPr>
              <w:spacing w:after="0"/>
            </w:pPr>
            <w:r>
              <w:rPr>
                <w:color w:val="8A94A6"/>
                <w:sz w:val="18"/>
              </w:rPr>
              <w:t>[ ]</w:t>
            </w:r>
          </w:p>
        </w:tc>
        <w:tc>
          <w:tcPr>
            <w:tcW w:type="dxa" w:w="1681"/>
            <w:vAlign w:val="top"/>
          </w:tcPr>
          <w:p>
            <w:pPr>
              <w:spacing w:after="0"/>
            </w:pPr>
            <w:r>
              <w:rPr>
                <w:color w:val="8A94A6"/>
                <w:sz w:val="18"/>
              </w:rPr>
              <w:t>[Technicien]</w:t>
            </w:r>
          </w:p>
        </w:tc>
        <w:tc>
          <w:tcPr>
            <w:tcW w:type="dxa" w:w="1780"/>
            <w:vAlign w:val="top"/>
          </w:tcPr>
          <w:p>
            <w:pPr>
              <w:spacing w:after="0"/>
            </w:pPr>
            <w:r>
              <w:rPr>
                <w:color w:val="8A94A6"/>
                <w:sz w:val="18"/>
              </w:rPr>
              <w:t>[§ ]</w:t>
            </w:r>
          </w:p>
        </w:tc>
      </w:tr>
      <w:tr>
        <w:trPr>
          <w:cantSplit/>
        </w:trPr>
        <w:tc>
          <w:tcPr>
            <w:tcW w:type="dxa" w:w="1978"/>
            <w:vAlign w:val="top"/>
          </w:tcPr>
          <w:p>
            <w:pPr>
              <w:spacing w:after="0"/>
            </w:pPr>
            <w:r>
              <w:rPr>
                <w:color w:val="8A94A6"/>
                <w:sz w:val="18"/>
              </w:rPr>
              <w:t>[Annuelle]</w:t>
            </w:r>
          </w:p>
        </w:tc>
        <w:tc>
          <w:tcPr>
            <w:tcW w:type="dxa" w:w="4450"/>
            <w:vAlign w:val="top"/>
          </w:tcPr>
          <w:p>
            <w:pPr>
              <w:spacing w:after="0"/>
            </w:pPr>
            <w:r>
              <w:rPr>
                <w:color w:val="8A94A6"/>
                <w:sz w:val="18"/>
              </w:rPr>
              <w:t>[ ]</w:t>
            </w:r>
          </w:p>
        </w:tc>
        <w:tc>
          <w:tcPr>
            <w:tcW w:type="dxa" w:w="1681"/>
            <w:vAlign w:val="top"/>
          </w:tcPr>
          <w:p>
            <w:pPr>
              <w:spacing w:after="0"/>
            </w:pPr>
            <w:r>
              <w:rPr>
                <w:color w:val="8A94A6"/>
                <w:sz w:val="18"/>
              </w:rPr>
              <w:t>[SAV]</w:t>
            </w:r>
          </w:p>
        </w:tc>
        <w:tc>
          <w:tcPr>
            <w:tcW w:type="dxa" w:w="1780"/>
            <w:vAlign w:val="top"/>
          </w:tcPr>
          <w:p>
            <w:pPr>
              <w:spacing w:after="0"/>
            </w:pPr>
            <w:r>
              <w:rPr>
                <w:color w:val="8A94A6"/>
                <w:sz w:val="18"/>
              </w:rPr>
              <w:t>[§ ]</w:t>
            </w:r>
          </w:p>
        </w:tc>
      </w:tr>
    </w:tbl>
    <w:p>
      <w:pPr>
        <w:spacing w:after="0" w:line="140" w:lineRule="exact"/>
      </w:pPr>
      <w:r>
        <w:rPr>
          <w:sz w:val="4"/>
        </w:rPr>
      </w:r>
    </w:p>
    <w:p>
      <w:pPr>
        <w:pStyle w:val="Heading1"/>
      </w:pPr>
      <w:r>
        <w:t>7. Dépannage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967"/>
        <w:gridCol w:w="3165"/>
        <w:gridCol w:w="3758"/>
      </w:tblGrid>
      <w:tr>
        <w:trPr>
          <w:tblHeader/>
          <w:cantSplit/>
        </w:trPr>
        <w:tc>
          <w:tcPr>
            <w:tcW w:type="dxa" w:w="2967"/>
            <w:shd w:val="clear" w:color="auto" w:fill="EEF1F4"/>
            <w:vAlign w:val="top"/>
          </w:tcPr>
          <w:p>
            <w:pPr>
              <w:spacing w:after="0"/>
            </w:pPr>
            <w:r>
              <w:rPr>
                <w:b/>
                <w:sz w:val="17"/>
              </w:rPr>
              <w:t>Problème</w:t>
            </w:r>
          </w:p>
        </w:tc>
        <w:tc>
          <w:tcPr>
            <w:tcW w:type="dxa" w:w="3165"/>
            <w:shd w:val="clear" w:color="auto" w:fill="EEF1F4"/>
            <w:vAlign w:val="top"/>
          </w:tcPr>
          <w:p>
            <w:pPr>
              <w:spacing w:after="0"/>
            </w:pPr>
            <w:r>
              <w:rPr>
                <w:b/>
                <w:sz w:val="17"/>
              </w:rPr>
              <w:t>Cause possible</w:t>
            </w:r>
          </w:p>
        </w:tc>
        <w:tc>
          <w:tcPr>
            <w:tcW w:type="dxa" w:w="3758"/>
            <w:shd w:val="clear" w:color="auto" w:fill="EEF1F4"/>
            <w:vAlign w:val="top"/>
          </w:tcPr>
          <w:p>
            <w:pPr>
              <w:spacing w:after="0"/>
            </w:pPr>
            <w:r>
              <w:rPr>
                <w:b/>
                <w:sz w:val="17"/>
              </w:rPr>
              <w:t>Solution</w:t>
            </w:r>
          </w:p>
        </w:tc>
      </w:tr>
      <w:tr>
        <w:trPr>
          <w:cantSplit/>
          <w:trHeight w:val="432" w:hRule="atLeast"/>
        </w:trPr>
        <w:tc>
          <w:tcPr>
            <w:tcW w:type="dxa" w:w="2967"/>
            <w:vAlign w:val="top"/>
          </w:tcPr>
          <w:p>
            <w:pPr>
              <w:spacing w:after="0"/>
            </w:pPr>
            <w:r>
              <w:rPr>
                <w:color w:val="8A94A6"/>
                <w:sz w:val="18"/>
              </w:rPr>
              <w:t>[Ce que l’utilisateur voit, entend ou lit à l’écran]</w:t>
            </w:r>
          </w:p>
        </w:tc>
        <w:tc>
          <w:tcPr>
            <w:tcW w:type="dxa" w:w="3165"/>
            <w:vAlign w:val="top"/>
          </w:tcPr>
          <w:p>
            <w:pPr>
              <w:spacing w:after="0"/>
            </w:pPr>
            <w:r>
              <w:rPr>
                <w:color w:val="8A94A6"/>
                <w:sz w:val="18"/>
              </w:rPr>
              <w:t>[ ]</w:t>
            </w:r>
          </w:p>
        </w:tc>
        <w:tc>
          <w:tcPr>
            <w:tcW w:type="dxa" w:w="3758"/>
            <w:vAlign w:val="top"/>
          </w:tcPr>
          <w:p>
            <w:pPr>
              <w:spacing w:after="0"/>
            </w:pPr>
            <w:r>
              <w:rPr>
                <w:color w:val="8A94A6"/>
                <w:sz w:val="18"/>
              </w:rPr>
              <w:t>[Que faire ; qui peut le faire]</w:t>
            </w:r>
          </w:p>
        </w:tc>
      </w:tr>
      <w:tr>
        <w:trPr>
          <w:cantSplit/>
          <w:trHeight w:val="432" w:hRule="atLeast"/>
        </w:trPr>
        <w:tc>
          <w:tcPr>
            <w:tcW w:type="dxa" w:w="2967"/>
            <w:vAlign w:val="top"/>
          </w:tcPr>
          <w:p>
            <w:pPr>
              <w:spacing w:after="0"/>
            </w:pPr>
          </w:p>
        </w:tc>
        <w:tc>
          <w:tcPr>
            <w:tcW w:type="dxa" w:w="3165"/>
            <w:vAlign w:val="top"/>
          </w:tcPr>
          <w:p>
            <w:pPr>
              <w:spacing w:after="0"/>
            </w:pPr>
          </w:p>
        </w:tc>
        <w:tc>
          <w:tcPr>
            <w:tcW w:type="dxa" w:w="3758"/>
            <w:vAlign w:val="top"/>
          </w:tcPr>
          <w:p>
            <w:pPr>
              <w:spacing w:after="0"/>
            </w:pPr>
          </w:p>
        </w:tc>
      </w:tr>
      <w:tr>
        <w:trPr>
          <w:cantSplit/>
          <w:trHeight w:val="432" w:hRule="atLeast"/>
        </w:trPr>
        <w:tc>
          <w:tcPr>
            <w:tcW w:type="dxa" w:w="2967"/>
            <w:vAlign w:val="top"/>
          </w:tcPr>
          <w:p>
            <w:pPr>
              <w:spacing w:after="0"/>
            </w:pPr>
          </w:p>
        </w:tc>
        <w:tc>
          <w:tcPr>
            <w:tcW w:type="dxa" w:w="3165"/>
            <w:vAlign w:val="top"/>
          </w:tcPr>
          <w:p>
            <w:pPr>
              <w:spacing w:after="0"/>
            </w:pPr>
          </w:p>
        </w:tc>
        <w:tc>
          <w:tcPr>
            <w:tcW w:type="dxa" w:w="3758"/>
            <w:vAlign w:val="top"/>
          </w:tcPr>
          <w:p>
            <w:pPr>
              <w:spacing w:after="0"/>
            </w:pPr>
          </w:p>
        </w:tc>
      </w:tr>
    </w:tbl>
    <w:p>
      <w:pPr>
        <w:spacing w:after="0" w:line="140" w:lineRule="exact"/>
      </w:pPr>
      <w:r>
        <w:rPr>
          <w:sz w:val="4"/>
        </w:rPr>
      </w:r>
    </w:p>
    <w:p>
      <w:pPr>
        <w:pStyle w:val="Heading1"/>
      </w:pPr>
      <w:r>
        <w:t>8. Pièces de rechange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9890"/>
      </w:tblGrid>
      <w:tr>
        <w:trPr>
          <w:cantSplit/>
          <w:trHeight w:val="3168" w:hRule="atLeast"/>
        </w:trPr>
        <w:tc>
          <w:tcPr>
            <w:tcW w:type="dxa" w:w="9890"/>
            <w:shd w:val="clear" w:color="auto" w:fill="F6F7F9"/>
            <w:vAlign w:val="center"/>
          </w:tcPr>
          <w:p>
            <w:pPr>
              <w:spacing w:after="0"/>
              <w:jc w:val="center"/>
            </w:pPr>
            <w:r>
              <w:rPr>
                <w:color w:val="8A94A6"/>
                <w:sz w:val="18"/>
              </w:rPr>
              <w:t>Insérer une vue éclatée avec les repères</w:t>
            </w:r>
          </w:p>
        </w:tc>
      </w:tr>
    </w:tbl>
    <w:p>
      <w:pPr>
        <w:spacing w:after="0" w:line="140" w:lineRule="exact"/>
      </w:pPr>
      <w:r>
        <w:rPr>
          <w:sz w:val="4"/>
        </w:rPr>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989"/>
        <w:gridCol w:w="2472"/>
        <w:gridCol w:w="4945"/>
        <w:gridCol w:w="1483"/>
      </w:tblGrid>
      <w:tr>
        <w:trPr>
          <w:tblHeader/>
          <w:cantSplit/>
        </w:trPr>
        <w:tc>
          <w:tcPr>
            <w:tcW w:type="dxa" w:w="989"/>
            <w:shd w:val="clear" w:color="auto" w:fill="EEF1F4"/>
            <w:vAlign w:val="top"/>
          </w:tcPr>
          <w:p>
            <w:pPr>
              <w:spacing w:after="0"/>
            </w:pPr>
            <w:r>
              <w:rPr>
                <w:b/>
                <w:sz w:val="17"/>
              </w:rPr>
              <w:t>Rep.</w:t>
            </w:r>
          </w:p>
        </w:tc>
        <w:tc>
          <w:tcPr>
            <w:tcW w:type="dxa" w:w="2472"/>
            <w:shd w:val="clear" w:color="auto" w:fill="EEF1F4"/>
            <w:vAlign w:val="top"/>
          </w:tcPr>
          <w:p>
            <w:pPr>
              <w:spacing w:after="0"/>
            </w:pPr>
            <w:r>
              <w:rPr>
                <w:b/>
                <w:sz w:val="17"/>
              </w:rPr>
              <w:t>Référence</w:t>
            </w:r>
          </w:p>
        </w:tc>
        <w:tc>
          <w:tcPr>
            <w:tcW w:type="dxa" w:w="4945"/>
            <w:shd w:val="clear" w:color="auto" w:fill="EEF1F4"/>
            <w:vAlign w:val="top"/>
          </w:tcPr>
          <w:p>
            <w:pPr>
              <w:spacing w:after="0"/>
            </w:pPr>
            <w:r>
              <w:rPr>
                <w:b/>
                <w:sz w:val="17"/>
              </w:rPr>
              <w:t>Désignation</w:t>
            </w:r>
          </w:p>
        </w:tc>
        <w:tc>
          <w:tcPr>
            <w:tcW w:type="dxa" w:w="1483"/>
            <w:shd w:val="clear" w:color="auto" w:fill="EEF1F4"/>
            <w:vAlign w:val="top"/>
          </w:tcPr>
          <w:p>
            <w:pPr>
              <w:spacing w:after="0"/>
            </w:pPr>
            <w:r>
              <w:rPr>
                <w:b/>
                <w:sz w:val="17"/>
              </w:rPr>
              <w:t>Qté</w:t>
            </w:r>
          </w:p>
        </w:tc>
      </w:tr>
      <w:tr>
        <w:trPr>
          <w:cantSplit/>
        </w:trPr>
        <w:tc>
          <w:tcPr>
            <w:tcW w:type="dxa" w:w="989"/>
            <w:vAlign w:val="top"/>
          </w:tcPr>
          <w:p>
            <w:pPr>
              <w:spacing w:after="0"/>
              <w:jc w:val="center"/>
            </w:pPr>
            <w:r>
              <w:rPr>
                <w:sz w:val="18"/>
              </w:rPr>
              <w:t>1</w:t>
            </w:r>
          </w:p>
        </w:tc>
        <w:tc>
          <w:tcPr>
            <w:tcW w:type="dxa" w:w="2472"/>
            <w:vAlign w:val="top"/>
          </w:tcPr>
          <w:p>
            <w:pPr>
              <w:spacing w:after="0"/>
            </w:pPr>
            <w:r>
              <w:rPr>
                <w:color w:val="8A94A6"/>
                <w:sz w:val="18"/>
              </w:rPr>
              <w:t>[ ]</w:t>
            </w:r>
          </w:p>
        </w:tc>
        <w:tc>
          <w:tcPr>
            <w:tcW w:type="dxa" w:w="4945"/>
            <w:vAlign w:val="top"/>
          </w:tcPr>
          <w:p>
            <w:pPr>
              <w:spacing w:after="0"/>
            </w:pPr>
            <w:r>
              <w:rPr>
                <w:color w:val="8A94A6"/>
                <w:sz w:val="18"/>
              </w:rPr>
              <w:t>[ ]</w:t>
            </w:r>
          </w:p>
        </w:tc>
        <w:tc>
          <w:tcPr>
            <w:tcW w:type="dxa" w:w="1483"/>
            <w:vAlign w:val="top"/>
          </w:tcPr>
          <w:p>
            <w:pPr>
              <w:spacing w:after="0"/>
              <w:jc w:val="center"/>
            </w:pPr>
            <w:r>
              <w:rPr>
                <w:color w:val="8A94A6"/>
                <w:sz w:val="18"/>
              </w:rPr>
              <w:t>[ ]</w:t>
            </w:r>
          </w:p>
        </w:tc>
      </w:tr>
      <w:tr>
        <w:trPr>
          <w:cantSplit/>
        </w:trPr>
        <w:tc>
          <w:tcPr>
            <w:tcW w:type="dxa" w:w="989"/>
            <w:vAlign w:val="top"/>
          </w:tcPr>
          <w:p>
            <w:pPr>
              <w:spacing w:after="0"/>
              <w:jc w:val="center"/>
            </w:pPr>
            <w:r>
              <w:rPr>
                <w:sz w:val="18"/>
              </w:rPr>
              <w:t>2</w:t>
            </w:r>
          </w:p>
        </w:tc>
        <w:tc>
          <w:tcPr>
            <w:tcW w:type="dxa" w:w="2472"/>
            <w:vAlign w:val="top"/>
          </w:tcPr>
          <w:p>
            <w:pPr>
              <w:spacing w:after="0"/>
            </w:pPr>
            <w:r>
              <w:rPr>
                <w:color w:val="8A94A6"/>
                <w:sz w:val="18"/>
              </w:rPr>
              <w:t>[ ]</w:t>
            </w:r>
          </w:p>
        </w:tc>
        <w:tc>
          <w:tcPr>
            <w:tcW w:type="dxa" w:w="4945"/>
            <w:vAlign w:val="top"/>
          </w:tcPr>
          <w:p>
            <w:pPr>
              <w:spacing w:after="0"/>
            </w:pPr>
            <w:r>
              <w:rPr>
                <w:color w:val="8A94A6"/>
                <w:sz w:val="18"/>
              </w:rPr>
              <w:t>[ ]</w:t>
            </w:r>
          </w:p>
        </w:tc>
        <w:tc>
          <w:tcPr>
            <w:tcW w:type="dxa" w:w="1483"/>
            <w:vAlign w:val="top"/>
          </w:tcPr>
          <w:p>
            <w:pPr>
              <w:spacing w:after="0"/>
              <w:jc w:val="center"/>
            </w:pPr>
            <w:r>
              <w:rPr>
                <w:color w:val="8A94A6"/>
                <w:sz w:val="18"/>
              </w:rPr>
              <w:t>[ ]</w:t>
            </w:r>
          </w:p>
        </w:tc>
      </w:tr>
      <w:tr>
        <w:trPr>
          <w:cantSplit/>
        </w:trPr>
        <w:tc>
          <w:tcPr>
            <w:tcW w:type="dxa" w:w="989"/>
            <w:vAlign w:val="top"/>
          </w:tcPr>
          <w:p>
            <w:pPr>
              <w:spacing w:after="0"/>
              <w:jc w:val="center"/>
            </w:pPr>
            <w:r>
              <w:rPr>
                <w:sz w:val="18"/>
              </w:rPr>
              <w:t>3</w:t>
            </w:r>
          </w:p>
        </w:tc>
        <w:tc>
          <w:tcPr>
            <w:tcW w:type="dxa" w:w="2472"/>
            <w:vAlign w:val="top"/>
          </w:tcPr>
          <w:p>
            <w:pPr>
              <w:spacing w:after="0"/>
            </w:pPr>
            <w:r>
              <w:rPr>
                <w:color w:val="8A94A6"/>
                <w:sz w:val="18"/>
              </w:rPr>
              <w:t>[ ]</w:t>
            </w:r>
          </w:p>
        </w:tc>
        <w:tc>
          <w:tcPr>
            <w:tcW w:type="dxa" w:w="4945"/>
            <w:vAlign w:val="top"/>
          </w:tcPr>
          <w:p>
            <w:pPr>
              <w:spacing w:after="0"/>
            </w:pPr>
            <w:r>
              <w:rPr>
                <w:color w:val="8A94A6"/>
                <w:sz w:val="18"/>
              </w:rPr>
              <w:t>[ ]</w:t>
            </w:r>
          </w:p>
        </w:tc>
        <w:tc>
          <w:tcPr>
            <w:tcW w:type="dxa" w:w="1483"/>
            <w:vAlign w:val="top"/>
          </w:tcPr>
          <w:p>
            <w:pPr>
              <w:spacing w:after="0"/>
              <w:jc w:val="center"/>
            </w:pPr>
            <w:r>
              <w:rPr>
                <w:color w:val="8A94A6"/>
                <w:sz w:val="18"/>
              </w:rPr>
              <w:t>[ ]</w:t>
            </w:r>
          </w:p>
        </w:tc>
      </w:tr>
    </w:tbl>
    <w:p>
      <w:pPr>
        <w:spacing w:after="0" w:line="140" w:lineRule="exact"/>
      </w:pPr>
      <w:r>
        <w:rPr>
          <w:sz w:val="4"/>
        </w:rPr>
      </w:r>
    </w:p>
    <w:p>
      <w:pPr>
        <w:pStyle w:val="Heading1"/>
      </w:pPr>
      <w:r>
        <w:t>9. Mise hors service et élimination</w:t>
      </w:r>
    </w:p>
    <w:p>
      <w:r>
        <w:rPr>
          <w:color w:val="8A94A6"/>
        </w:rPr>
        <w:t>[Comment mettre le produit hors service en sécurité et l’éliminer : matériaux, batteries, fluides, règles des équipements électriques et électroniques (DEEE dans l’UE).]</w:t>
      </w:r>
    </w:p>
    <w:p>
      <w:pPr>
        <w:pStyle w:val="Heading1"/>
      </w:pPr>
      <w:r>
        <w:t>10. Garantie et service après-vente</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967"/>
        <w:gridCol w:w="6923"/>
      </w:tblGrid>
      <w:tr>
        <w:trPr>
          <w:cantSplit/>
        </w:trPr>
        <w:tc>
          <w:tcPr>
            <w:tcW w:type="dxa" w:w="2967"/>
            <w:shd w:val="clear" w:color="auto" w:fill="EEF1F4"/>
            <w:vAlign w:val="top"/>
          </w:tcPr>
          <w:p>
            <w:pPr>
              <w:spacing w:after="0"/>
            </w:pPr>
            <w:r>
              <w:rPr>
                <w:b/>
                <w:sz w:val="18"/>
              </w:rPr>
              <w:t>Garantie</w:t>
            </w:r>
          </w:p>
        </w:tc>
        <w:tc>
          <w:tcPr>
            <w:tcW w:type="dxa" w:w="6923"/>
            <w:vAlign w:val="top"/>
          </w:tcPr>
          <w:p>
            <w:pPr>
              <w:spacing w:after="0"/>
            </w:pPr>
            <w:r>
              <w:rPr>
                <w:color w:val="8A94A6"/>
                <w:sz w:val="18"/>
              </w:rPr>
              <w:t>[Conditions, ou où les trouver]</w:t>
            </w:r>
          </w:p>
        </w:tc>
      </w:tr>
      <w:tr>
        <w:trPr>
          <w:cantSplit/>
        </w:trPr>
        <w:tc>
          <w:tcPr>
            <w:tcW w:type="dxa" w:w="2967"/>
            <w:shd w:val="clear" w:color="auto" w:fill="EEF1F4"/>
            <w:vAlign w:val="top"/>
          </w:tcPr>
          <w:p>
            <w:pPr>
              <w:spacing w:after="0"/>
            </w:pPr>
            <w:r>
              <w:rPr>
                <w:b/>
                <w:sz w:val="18"/>
              </w:rPr>
              <w:t>SAV et pièces de rechange</w:t>
            </w:r>
          </w:p>
        </w:tc>
        <w:tc>
          <w:tcPr>
            <w:tcW w:type="dxa" w:w="6923"/>
            <w:vAlign w:val="top"/>
          </w:tcPr>
          <w:p>
            <w:pPr>
              <w:spacing w:after="0"/>
            </w:pPr>
            <w:r>
              <w:rPr>
                <w:color w:val="8A94A6"/>
                <w:sz w:val="18"/>
              </w:rPr>
              <w:t>[Société, téléphone, e-mail, site web]</w:t>
            </w:r>
          </w:p>
        </w:tc>
      </w:tr>
      <w:tr>
        <w:trPr>
          <w:cantSplit/>
        </w:trPr>
        <w:tc>
          <w:tcPr>
            <w:tcW w:type="dxa" w:w="2967"/>
            <w:shd w:val="clear" w:color="auto" w:fill="EEF1F4"/>
            <w:vAlign w:val="top"/>
          </w:tcPr>
          <w:p>
            <w:pPr>
              <w:spacing w:after="0"/>
            </w:pPr>
            <w:r>
              <w:rPr>
                <w:b/>
                <w:sz w:val="18"/>
              </w:rPr>
              <w:t>À préparer avant d’appeler</w:t>
            </w:r>
          </w:p>
        </w:tc>
        <w:tc>
          <w:tcPr>
            <w:tcW w:type="dxa" w:w="6923"/>
            <w:vAlign w:val="top"/>
          </w:tcPr>
          <w:p>
            <w:pPr>
              <w:spacing w:after="0"/>
            </w:pPr>
            <w:r>
              <w:rPr>
                <w:color w:val="8A94A6"/>
                <w:sz w:val="18"/>
              </w:rPr>
              <w:t>[Modèle, numéro de série, année, description du défaut]</w:t>
            </w:r>
          </w:p>
        </w:tc>
      </w:tr>
    </w:tbl>
    <w:p>
      <w:pPr>
        <w:spacing w:after="0" w:line="140" w:lineRule="exact"/>
      </w:pPr>
      <w:r>
        <w:rPr>
          <w:sz w:val="4"/>
        </w:rPr>
      </w:r>
    </w:p>
    <w:p>
      <w:pPr>
        <w:pStyle w:val="Heading1"/>
      </w:pPr>
      <w:r>
        <w:t>11. Déclaration de conformité</w:t>
      </w:r>
    </w:p>
    <w:p>
      <w:pPr>
        <w:spacing w:after="80"/>
      </w:pPr>
      <w:r>
        <w:rPr>
          <w:i/>
          <w:color w:val="6B7280"/>
          <w:sz w:val="17"/>
        </w:rPr>
        <w:t>Insérez une copie de la déclaration de conformité, ou son contenu, pour les marchés qui l’exigent (par exemple la déclaration UE du marquage CE). Vérifiez le contenu exigé par les réglementations qui s’appliquent à votre produit.</w:t>
      </w:r>
    </w:p>
    <w:tbl>
      <w:tblPr>
        <w:tblW w:w="988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3362"/>
        <w:gridCol w:w="6527"/>
      </w:tblGrid>
      <w:tr>
        <w:trPr>
          <w:cantSplit/>
        </w:trPr>
        <w:tc>
          <w:tcPr>
            <w:tcW w:type="dxa" w:w="3362"/>
            <w:shd w:val="clear" w:color="auto" w:fill="EEF1F4"/>
            <w:vAlign w:val="top"/>
          </w:tcPr>
          <w:p>
            <w:pPr>
              <w:spacing w:after="0"/>
            </w:pPr>
            <w:r>
              <w:rPr>
                <w:b/>
                <w:sz w:val="18"/>
              </w:rPr>
              <w:t>Fabricant</w:t>
            </w:r>
          </w:p>
        </w:tc>
        <w:tc>
          <w:tcPr>
            <w:tcW w:type="dxa" w:w="6527"/>
            <w:vAlign w:val="top"/>
          </w:tcPr>
          <w:p>
            <w:pPr>
              <w:spacing w:after="0"/>
            </w:pPr>
            <w:r>
              <w:rPr>
                <w:color w:val="8A94A6"/>
                <w:sz w:val="18"/>
              </w:rPr>
              <w:t>[Nom et adresse]</w:t>
            </w:r>
          </w:p>
        </w:tc>
      </w:tr>
      <w:tr>
        <w:trPr>
          <w:cantSplit/>
        </w:trPr>
        <w:tc>
          <w:tcPr>
            <w:tcW w:type="dxa" w:w="3362"/>
            <w:shd w:val="clear" w:color="auto" w:fill="EEF1F4"/>
            <w:vAlign w:val="top"/>
          </w:tcPr>
          <w:p>
            <w:pPr>
              <w:spacing w:after="0"/>
            </w:pPr>
            <w:r>
              <w:rPr>
                <w:b/>
                <w:sz w:val="18"/>
              </w:rPr>
              <w:t>Personne autorisée à constituer le dossier technique</w:t>
            </w:r>
          </w:p>
        </w:tc>
        <w:tc>
          <w:tcPr>
            <w:tcW w:type="dxa" w:w="6527"/>
            <w:vAlign w:val="top"/>
          </w:tcPr>
          <w:p>
            <w:pPr>
              <w:spacing w:after="0"/>
            </w:pPr>
            <w:r>
              <w:rPr>
                <w:color w:val="8A94A6"/>
                <w:sz w:val="18"/>
              </w:rPr>
              <w:t>[Nom et adresse, dans l’UE]</w:t>
            </w:r>
          </w:p>
        </w:tc>
      </w:tr>
      <w:tr>
        <w:trPr>
          <w:cantSplit/>
        </w:trPr>
        <w:tc>
          <w:tcPr>
            <w:tcW w:type="dxa" w:w="3362"/>
            <w:shd w:val="clear" w:color="auto" w:fill="EEF1F4"/>
            <w:vAlign w:val="top"/>
          </w:tcPr>
          <w:p>
            <w:pPr>
              <w:spacing w:after="0"/>
            </w:pPr>
            <w:r>
              <w:rPr>
                <w:b/>
                <w:sz w:val="18"/>
              </w:rPr>
              <w:t>Produit</w:t>
            </w:r>
          </w:p>
        </w:tc>
        <w:tc>
          <w:tcPr>
            <w:tcW w:type="dxa" w:w="6527"/>
            <w:vAlign w:val="top"/>
          </w:tcPr>
          <w:p>
            <w:pPr>
              <w:spacing w:after="0"/>
            </w:pPr>
            <w:r>
              <w:rPr>
                <w:color w:val="8A94A6"/>
                <w:sz w:val="18"/>
              </w:rPr>
              <w:t>[Dénomination, fonction, modèle, type, numéro de série]</w:t>
            </w:r>
          </w:p>
        </w:tc>
      </w:tr>
      <w:tr>
        <w:trPr>
          <w:cantSplit/>
        </w:trPr>
        <w:tc>
          <w:tcPr>
            <w:tcW w:type="dxa" w:w="3362"/>
            <w:shd w:val="clear" w:color="auto" w:fill="EEF1F4"/>
            <w:vAlign w:val="top"/>
          </w:tcPr>
          <w:p>
            <w:pPr>
              <w:spacing w:after="0"/>
            </w:pPr>
            <w:r>
              <w:rPr>
                <w:b/>
                <w:sz w:val="18"/>
              </w:rPr>
              <w:t>Législation à laquelle le produit est conforme</w:t>
            </w:r>
          </w:p>
        </w:tc>
        <w:tc>
          <w:tcPr>
            <w:tcW w:type="dxa" w:w="6527"/>
            <w:vAlign w:val="top"/>
          </w:tcPr>
          <w:p>
            <w:pPr>
              <w:spacing w:after="0"/>
            </w:pPr>
            <w:r>
              <w:rPr>
                <w:color w:val="8A94A6"/>
                <w:sz w:val="18"/>
              </w:rPr>
              <w:t>[ ]</w:t>
            </w:r>
          </w:p>
        </w:tc>
      </w:tr>
      <w:tr>
        <w:trPr>
          <w:cantSplit/>
        </w:trPr>
        <w:tc>
          <w:tcPr>
            <w:tcW w:type="dxa" w:w="3362"/>
            <w:shd w:val="clear" w:color="auto" w:fill="EEF1F4"/>
            <w:vAlign w:val="top"/>
          </w:tcPr>
          <w:p>
            <w:pPr>
              <w:spacing w:after="0"/>
            </w:pPr>
            <w:r>
              <w:rPr>
                <w:b/>
                <w:sz w:val="18"/>
              </w:rPr>
              <w:t>Normes appliquées</w:t>
            </w:r>
          </w:p>
        </w:tc>
        <w:tc>
          <w:tcPr>
            <w:tcW w:type="dxa" w:w="6527"/>
            <w:vAlign w:val="top"/>
          </w:tcPr>
          <w:p>
            <w:pPr>
              <w:spacing w:after="0"/>
            </w:pPr>
            <w:r>
              <w:rPr>
                <w:color w:val="8A94A6"/>
                <w:sz w:val="18"/>
              </w:rPr>
              <w:t>[ ]</w:t>
            </w:r>
          </w:p>
        </w:tc>
      </w:tr>
      <w:tr>
        <w:trPr>
          <w:cantSplit/>
        </w:trPr>
        <w:tc>
          <w:tcPr>
            <w:tcW w:type="dxa" w:w="3362"/>
            <w:shd w:val="clear" w:color="auto" w:fill="EEF1F4"/>
            <w:vAlign w:val="top"/>
          </w:tcPr>
          <w:p>
            <w:pPr>
              <w:spacing w:after="0"/>
            </w:pPr>
            <w:r>
              <w:rPr>
                <w:b/>
                <w:sz w:val="18"/>
              </w:rPr>
              <w:t>Lieu, date, nom, fonction, signature</w:t>
            </w:r>
          </w:p>
        </w:tc>
        <w:tc>
          <w:tcPr>
            <w:tcW w:type="dxa" w:w="6527"/>
            <w:vAlign w:val="top"/>
          </w:tcPr>
          <w:p>
            <w:pPr>
              <w:spacing w:after="0"/>
            </w:pPr>
            <w:r>
              <w:rPr>
                <w:color w:val="8A94A6"/>
                <w:sz w:val="18"/>
              </w:rPr>
              <w:t>[ ]</w:t>
            </w:r>
          </w:p>
        </w:tc>
      </w:tr>
    </w:tbl>
    <w:p>
      <w:pPr>
        <w:spacing w:after="0" w:line="140" w:lineRule="exact"/>
      </w:pPr>
      <w:r>
        <w:rPr>
          <w:sz w:val="4"/>
        </w:rPr>
      </w:r>
    </w:p>
    <w:p>
      <w:pPr>
        <w:spacing w:after="0"/>
      </w:pPr>
      <w:r>
        <w:br w:type="page"/>
      </w:r>
    </w:p>
    <w:p>
      <w:pPr>
        <w:spacing w:after="40"/>
      </w:pPr>
      <w:r>
        <w:rPr>
          <w:b/>
          <w:color w:val="1F5FAD"/>
          <w:spacing w:val="16"/>
          <w:sz w:val="17"/>
        </w:rPr>
        <w:t>SUPPRIMEZ CETTE PAGE AVANT DIFFUSION</w:t>
      </w:r>
    </w:p>
    <w:p>
      <w:pPr>
        <w:pStyle w:val="Title"/>
      </w:pPr>
      <w:r>
        <w:rPr>
          <w:b/>
          <w:sz w:val="32"/>
        </w:rPr>
        <w:t>Comment remplir ce modèle de notice d’utilisation</w:t>
      </w:r>
    </w:p>
    <w:p>
      <w:pPr>
        <w:tabs>
          <w:tab w:pos="317" w:val="left"/>
        </w:tabs>
        <w:spacing w:after="40"/>
        <w:ind w:left="317" w:hanging="230"/>
      </w:pPr>
      <w:r>
        <w:t>›</w:t>
        <w:tab/>
      </w:r>
      <w:r>
        <w:rPr>
          <w:b/>
        </w:rPr>
        <w:t>Partez de l’analyse de risques.</w:t>
      </w:r>
      <w:r>
        <w:t xml:space="preserve"> La section sécurité et chaque avertissement en découlent : un message de sécurité par risque résiduel, placé juste avant la tâche concernée.</w:t>
      </w:r>
    </w:p>
    <w:p>
      <w:pPr>
        <w:tabs>
          <w:tab w:pos="317" w:val="left"/>
        </w:tabs>
        <w:spacing w:after="40"/>
        <w:ind w:left="317" w:hanging="230"/>
      </w:pPr>
      <w:r>
        <w:t>›</w:t>
        <w:tab/>
      </w:r>
      <w:r>
        <w:rPr>
          <w:b/>
        </w:rPr>
        <w:t>Supprimez les sections inutiles pour votre produit</w:t>
      </w:r>
      <w:r>
        <w:t>, et gardez une numérotation cohérente.</w:t>
      </w:r>
    </w:p>
    <w:p>
      <w:pPr>
        <w:tabs>
          <w:tab w:pos="317" w:val="left"/>
        </w:tabs>
        <w:spacing w:after="40"/>
        <w:ind w:left="317" w:hanging="230"/>
      </w:pPr>
      <w:r>
        <w:t>›</w:t>
        <w:tab/>
      </w:r>
      <w:r>
        <w:rPr>
          <w:b/>
        </w:rPr>
        <w:t>Une tâche, une procédure.</w:t>
      </w:r>
      <w:r>
        <w:t xml:space="preserve"> Numérotez les étapes, commencez chacune par un verbe et montrez la pièce par une image ou une vue 3D.</w:t>
      </w:r>
    </w:p>
    <w:p>
      <w:pPr>
        <w:tabs>
          <w:tab w:pos="317" w:val="left"/>
        </w:tabs>
        <w:spacing w:after="40"/>
        <w:ind w:left="317" w:hanging="230"/>
      </w:pPr>
      <w:r>
        <w:t>›</w:t>
        <w:tab/>
      </w:r>
      <w:r>
        <w:rPr>
          <w:b/>
        </w:rPr>
        <w:t>Employez les mots du lecteur</w:t>
      </w:r>
      <w:r>
        <w:t xml:space="preserve"> et les noms inscrits sur le produit. Définissez un terme une fois et gardez-le.</w:t>
      </w:r>
    </w:p>
    <w:p>
      <w:pPr>
        <w:tabs>
          <w:tab w:pos="317" w:val="left"/>
        </w:tabs>
        <w:spacing w:after="40"/>
        <w:ind w:left="317" w:hanging="230"/>
      </w:pPr>
      <w:r>
        <w:t>›</w:t>
        <w:tab/>
      </w:r>
      <w:r>
        <w:rPr>
          <w:b/>
        </w:rPr>
        <w:t>Traductions :</w:t>
      </w:r>
      <w:r>
        <w:t xml:space="preserve"> la version du fabricant est la notice originale ; chaque traduction porte la mention « Traduction de la notice originale ».</w:t>
      </w:r>
    </w:p>
    <w:p>
      <w:pPr>
        <w:tabs>
          <w:tab w:pos="317" w:val="left"/>
        </w:tabs>
        <w:spacing w:after="100"/>
        <w:ind w:left="317" w:hanging="230"/>
      </w:pPr>
      <w:r>
        <w:t>›</w:t>
        <w:tab/>
      </w:r>
      <w:r>
        <w:rPr>
          <w:b/>
        </w:rPr>
        <w:t>Vérifiez les règles de votre marché</w:t>
      </w:r>
      <w:r>
        <w:t xml:space="preserve"> avant diffusion : contenu, langues, et possibilité d’une notice numérique (dans l’UE, le règlement Machines (UE) 2023/1230 s’applique à partir du 20 janvier 2027).</w:t>
      </w:r>
    </w:p>
    <w:p>
      <w:pPr>
        <w:spacing w:after="80"/>
      </w:pPr>
      <w:r>
        <w:rPr>
          <w:i/>
          <w:color w:val="6B7280"/>
          <w:sz w:val="17"/>
        </w:rPr>
        <w:t>D’autres modèles gratuits, et une check-list du règlement Machines : twinworks.com/fr/modeles/</w:t>
      </w:r>
    </w:p>
    <w:sectPr w:rsidR="00FC693F" w:rsidRPr="0006063C" w:rsidSect="00034616">
      <w:headerReference w:type="default" r:id="rId9"/>
      <w:footerReference w:type="default" r:id="rId10"/>
      <w:pgSz w:w="11906" w:h="16838"/>
      <w:pgMar w:top="1224" w:right="1008" w:bottom="1152" w:left="1008" w:header="547"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90" w:val="right"/>
      </w:tabs>
      <w:spacing w:after="0"/>
    </w:pPr>
    <w:r>
      <w:rPr>
        <w:color w:val="6B7280"/>
        <w:sz w:val="15"/>
      </w:rPr>
      <w:t>Modèle proposé par TwinWorks — twinworks.com</w:t>
    </w:r>
    <w:r>
      <w:tab/>
    </w:r>
    <w:r>
      <w:rPr>
        <w:color w:val="6B7280"/>
        <w:sz w:val="15"/>
      </w:rPr>
      <w:t xml:space="preserve">Page </w:t>
    </w:r>
    <w:fldSimple w:instr="PAGE">
      <w:r>
        <w:rPr>
          <w:color w:val="6B7280"/>
          <w:sz w:val="15"/>
        </w:rPr>
        <w:t>1</w:t>
      </w:r>
    </w:fldSimple>
    <w:r>
      <w:rPr>
        <w:color w:val="6B7280"/>
        <w:sz w:val="15"/>
      </w:rPr>
      <w:t xml:space="preserve"> sur </w:t>
    </w:r>
    <w:fldSimple w:instr="NUMPAGES">
      <w:r>
        <w:rPr>
          <w:color w:val="6B7280"/>
          <w:sz w:val="1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90" w:val="right"/>
      </w:tabs>
      <w:spacing w:after="0"/>
    </w:pPr>
    <w:r>
      <w:rPr>
        <w:color w:val="8A94A6"/>
        <w:sz w:val="16"/>
      </w:rPr>
      <w:t>[Nom du produit]</w:t>
    </w:r>
    <w:r>
      <w:rPr>
        <w:color w:val="6B7280"/>
        <w:sz w:val="16"/>
      </w:rPr>
      <w:t xml:space="preserve"> · Notice d’utilisation</w:t>
    </w:r>
    <w:r>
      <w:tab/>
    </w:r>
    <w:r>
      <w:rPr>
        <w:color w:val="8A94A6"/>
        <w:sz w:val="16"/>
      </w:rPr>
      <w:t>[N° de document]</w:t>
    </w:r>
    <w:r>
      <w:rPr>
        <w:color w:val="6B7280"/>
        <w:sz w:val="16"/>
      </w:rPr>
      <w:t xml:space="preserve"> · Indice </w:t>
    </w:r>
    <w:r>
      <w:rPr>
        <w:color w:val="8A94A6"/>
        <w:sz w:val="16"/>
      </w:rPr>
      <w: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Arial" w:hAnsi="Arial" w:cs="Arial" w:eastAsia="Arial"/>
      <w:color w:val="1F2933"/>
      <w:sz w:val="20"/>
      <w:lang w:val="fr-FR" w:eastAsia="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2" w:color="C9D1D9"/>
      </w:pBdr>
      <w:spacing w:before="280" w:after="100" w:line="240" w:lineRule="auto"/>
      <w:outlineLvl w:val="0"/>
    </w:pPr>
    <w:rPr>
      <w:rFonts w:ascii="Arial" w:hAnsi="Arial" w:cs="Arial" w:eastAsia="Arial"/>
      <w:b/>
      <w:bCs/>
      <w:i w:val="0"/>
      <w:color w:val="111827"/>
      <w:sz w:val="25"/>
      <w:szCs w:val="28"/>
    </w:rPr>
  </w:style>
  <w:style w:type="paragraph" w:styleId="Heading2">
    <w:name w:val="heading 2"/>
    <w:basedOn w:val="Normal"/>
    <w:next w:val="Normal"/>
    <w:link w:val="Heading2Char"/>
    <w:uiPriority w:val="9"/>
    <w:unhideWhenUsed/>
    <w:qFormat/>
    <w:rsid w:val="00FC693F"/>
    <w:pPr>
      <w:keepNext/>
      <w:keepLines/>
      <w:spacing w:before="180" w:after="60" w:line="240" w:lineRule="auto"/>
      <w:outlineLvl w:val="1"/>
    </w:pPr>
    <w:rPr>
      <w:rFonts w:ascii="Arial" w:hAnsi="Arial" w:cs="Arial" w:eastAsia="Arial"/>
      <w:b/>
      <w:bCs/>
      <w:i w:val="0"/>
      <w:color w:val="11182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Arial" w:hAnsi="Arial" w:cs="Arial" w:eastAsia="Arial"/>
      <w:b/>
      <w:color w:val="111827"/>
      <w:spacing/>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notice d’utilisation</dc:title>
  <dc:subject>Modèle de notice d’utilisation</dc:subject>
  <dc:creator>TwinWorks</dc:creator>
  <cp:keywords>modèle de notice d’utilisation, notice d’instructions</cp:keywords>
  <dc:description>Modèle proposé par TwinWorks — twinworks.com</dc:description>
  <cp:lastModifiedBy>TwinWorks</cp:lastModifiedBy>
  <cp:revision>1</cp:revision>
  <dcterms:created xsi:type="dcterms:W3CDTF">2013-12-23T23:15:00Z</dcterms:created>
  <dcterms:modified xsi:type="dcterms:W3CDTF">2013-12-23T23:15:00Z</dcterms:modified>
  <cp:category>Template</cp:category>
  <dc:language>fr-FR</dc:language>
</cp:coreProperties>
</file>