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600" w:lineRule="exact"/>
      </w:pPr>
      <w:r>
        <w:rPr>
          <w:sz w:val="4"/>
        </w:rPr>
      </w:r>
    </w:p>
    <w:p>
      <w:pPr>
        <w:spacing w:after="40"/>
      </w:pPr>
      <w:r>
        <w:rPr>
          <w:b/>
          <w:color w:val="1F5FAD"/>
          <w:spacing w:val="16"/>
          <w:sz w:val="17"/>
        </w:rPr>
        <w:t>NOTICE DE MONTAGE</w:t>
      </w:r>
    </w:p>
    <w:p>
      <w:pPr>
        <w:pStyle w:val="Title"/>
      </w:pPr>
      <w:r>
        <w:rPr>
          <w:b/>
          <w:color w:val="8A94A6"/>
          <w:sz w:val="60"/>
        </w:rPr>
        <w:t>[Nom du produit]</w:t>
      </w:r>
    </w:p>
    <w:p>
      <w:pPr>
        <w:spacing w:after="320"/>
      </w:pPr>
      <w:r>
        <w:rPr>
          <w:color w:val="8A94A6"/>
          <w:sz w:val="26"/>
        </w:rPr>
        <w:t>[Modèle / référence]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9890"/>
      </w:tblGrid>
      <w:tr>
        <w:trPr>
          <w:cantSplit/>
          <w:trHeight w:val="5616" w:hRule="atLeast"/>
        </w:trPr>
        <w:tc>
          <w:tcPr>
            <w:tcW w:type="dxa" w:w="9890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Insérer une image du produit assemblé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 w:line="160" w:lineRule="exact"/>
      </w:pPr>
      <w:r>
        <w:rPr>
          <w:sz w:val="4"/>
        </w:rPr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472"/>
        <w:gridCol w:w="2472"/>
        <w:gridCol w:w="2472"/>
        <w:gridCol w:w="2472"/>
      </w:tblGrid>
      <w:tr>
        <w:trPr>
          <w:cantSplit/>
        </w:trPr>
        <w:tc>
          <w:tcPr>
            <w:tcW w:type="dxa" w:w="2472"/>
            <w:vAlign w:val="top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Temps de montage</w:t>
            </w:r>
          </w:p>
          <w:p>
            <w:pPr>
              <w:spacing w:after="20"/>
              <w:jc w:val="center"/>
            </w:pPr>
            <w:r>
              <w:rPr>
                <w:color w:val="8A94A6"/>
                <w:sz w:val="18"/>
              </w:rPr>
              <w:t>[ ]</w:t>
            </w:r>
            <w:r>
              <w:rPr>
                <w:sz w:val="18"/>
              </w:rPr>
              <w:t xml:space="preserve"> min</w:t>
            </w:r>
          </w:p>
        </w:tc>
        <w:tc>
          <w:tcPr>
            <w:tcW w:type="dxa" w:w="2472"/>
            <w:vAlign w:val="top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Personnes</w:t>
            </w:r>
          </w:p>
          <w:p>
            <w:pPr>
              <w:spacing w:after="20"/>
              <w:jc w:val="center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2472"/>
            <w:vAlign w:val="top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Outils</w:t>
            </w:r>
          </w:p>
          <w:p>
            <w:pPr>
              <w:spacing w:after="20"/>
              <w:jc w:val="center"/>
            </w:pPr>
            <w:r>
              <w:rPr>
                <w:color w:val="8A94A6"/>
                <w:sz w:val="18"/>
              </w:rPr>
              <w:t>[Voir page 2]</w:t>
            </w:r>
          </w:p>
        </w:tc>
        <w:tc>
          <w:tcPr>
            <w:tcW w:type="dxa" w:w="2472"/>
            <w:vAlign w:val="top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Difficulté</w:t>
            </w:r>
          </w:p>
          <w:p>
            <w:pPr>
              <w:spacing w:after="20"/>
              <w:jc w:val="center"/>
            </w:pPr>
            <w:r>
              <w:rPr>
                <w:color w:val="8A94A6"/>
                <w:sz w:val="18"/>
              </w:rPr>
              <w:t>[Facile / Moyen / Expert]</w:t>
            </w:r>
          </w:p>
        </w:tc>
      </w:tr>
    </w:tbl>
    <w:p>
      <w:pPr>
        <w:spacing w:after="0" w:line="200" w:lineRule="exact"/>
      </w:pPr>
      <w:r>
        <w:rPr>
          <w:sz w:val="4"/>
        </w:rPr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9890"/>
      </w:tblGrid>
      <w:tr>
        <w:trPr>
          <w:cantSplit/>
        </w:trPr>
        <w:tc>
          <w:tcPr>
            <w:tcW w:type="dxa" w:w="9890"/>
            <w:shd w:val="clear" w:color="auto" w:fill="F6F7F9"/>
            <w:vAlign w:val="top"/>
          </w:tcPr>
          <w:p>
            <w:pPr>
              <w:spacing w:after="20"/>
            </w:pPr>
            <w:r>
              <w:rPr>
                <w:b/>
                <w:sz w:val="18"/>
              </w:rPr>
              <w:t>Lisez toutes les étapes avant de commencer.</w:t>
            </w:r>
            <w:r>
              <w:rPr>
                <w:sz w:val="18"/>
              </w:rPr>
              <w:t xml:space="preserve"> Vérifiez que vous avez toutes les pièces et la visserie listées en page 2. Conservez cette notice.</w:t>
            </w:r>
          </w:p>
        </w:tc>
      </w:tr>
    </w:tbl>
    <w:p>
      <w:pPr>
        <w:spacing w:after="0" w:line="160" w:lineRule="exact"/>
      </w:pPr>
      <w:r>
        <w:rPr>
          <w:sz w:val="4"/>
        </w:rPr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472"/>
        <w:gridCol w:w="2472"/>
        <w:gridCol w:w="2472"/>
        <w:gridCol w:w="2472"/>
      </w:tblGrid>
      <w:tr>
        <w:trPr>
          <w:cantSplit/>
        </w:trPr>
        <w:tc>
          <w:tcPr>
            <w:tcW w:type="dxa" w:w="247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N° de document</w:t>
            </w:r>
          </w:p>
        </w:tc>
        <w:tc>
          <w:tcPr>
            <w:tcW w:type="dxa" w:w="247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247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Indice</w:t>
            </w:r>
          </w:p>
        </w:tc>
        <w:tc>
          <w:tcPr>
            <w:tcW w:type="dxa" w:w="247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[A]</w:t>
            </w:r>
          </w:p>
        </w:tc>
      </w:tr>
      <w:tr>
        <w:trPr>
          <w:cantSplit/>
        </w:trPr>
        <w:tc>
          <w:tcPr>
            <w:tcW w:type="dxa" w:w="247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247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[JJ/MM/AAAA]</w:t>
            </w:r>
          </w:p>
        </w:tc>
        <w:tc>
          <w:tcPr>
            <w:tcW w:type="dxa" w:w="247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Fabricant</w:t>
            </w:r>
          </w:p>
        </w:tc>
        <w:tc>
          <w:tcPr>
            <w:tcW w:type="dxa" w:w="247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[Société, site web]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1"/>
      </w:pPr>
      <w:r>
        <w:t>Avant de commencer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978"/>
        <w:gridCol w:w="7912"/>
      </w:tblGrid>
      <w:tr>
        <w:trPr>
          <w:cantSplit/>
        </w:trPr>
        <w:tc>
          <w:tcPr>
            <w:tcW w:type="dxa" w:w="1978"/>
            <w:shd w:val="clear" w:color="auto" w:fill="FFD100"/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111827"/>
                <w:sz w:val="20"/>
              </w:rPr>
              <w:t>⚠ ATTENTION</w:t>
            </w:r>
          </w:p>
        </w:tc>
        <w:tc>
          <w:tcPr>
            <w:tcW w:type="dxa" w:w="7912"/>
            <w:vAlign w:val="top"/>
          </w:tcPr>
          <w:p>
            <w:pPr>
              <w:spacing w:after="40"/>
            </w:pPr>
            <w:r>
              <w:rPr>
                <w:color w:val="8A94A6"/>
                <w:sz w:val="18"/>
              </w:rPr>
              <w:t>[Danger, par exemple : pièces lourdes ou arêtes vives.]</w:t>
            </w:r>
          </w:p>
          <w:p>
            <w:pPr>
              <w:spacing w:after="40"/>
            </w:pPr>
            <w:r>
              <w:rPr>
                <w:color w:val="8A94A6"/>
                <w:sz w:val="18"/>
              </w:rPr>
              <w:t>[Comment l’éviter, par exemple : montez à deux et portez des gants.]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Outils nécessaires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582"/>
        <w:gridCol w:w="3362"/>
        <w:gridCol w:w="1780"/>
        <w:gridCol w:w="3165"/>
      </w:tblGrid>
      <w:tr>
        <w:trPr>
          <w:tblHeader/>
          <w:cantSplit/>
        </w:trPr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Image</w:t>
            </w:r>
          </w:p>
        </w:tc>
        <w:tc>
          <w:tcPr>
            <w:tcW w:type="dxa" w:w="336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Outil</w:t>
            </w:r>
          </w:p>
        </w:tc>
        <w:tc>
          <w:tcPr>
            <w:tcW w:type="dxa" w:w="1780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Taille</w:t>
            </w:r>
          </w:p>
        </w:tc>
        <w:tc>
          <w:tcPr>
            <w:tcW w:type="dxa" w:w="316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Remarques</w:t>
            </w:r>
          </w:p>
        </w:tc>
      </w:tr>
      <w:tr>
        <w:trPr>
          <w:cantSplit/>
          <w:trHeight w:val="792" w:hRule="atLeast"/>
        </w:trPr>
        <w:tc>
          <w:tcPr>
            <w:tcW w:type="dxa" w:w="1582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Outil</w:t>
            </w:r>
          </w:p>
        </w:tc>
        <w:tc>
          <w:tcPr>
            <w:tcW w:type="dxa" w:w="336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[Tournevis, clé six pans, clé plate…]</w:t>
            </w:r>
          </w:p>
        </w:tc>
        <w:tc>
          <w:tcPr>
            <w:tcW w:type="dxa" w:w="1780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3165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</w:tr>
      <w:tr>
        <w:trPr>
          <w:cantSplit/>
          <w:trHeight w:val="792" w:hRule="atLeast"/>
        </w:trPr>
        <w:tc>
          <w:tcPr>
            <w:tcW w:type="dxa" w:w="1582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Outil</w:t>
            </w:r>
          </w:p>
        </w:tc>
        <w:tc>
          <w:tcPr>
            <w:tcW w:type="dxa" w:w="336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1780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3165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Pièces et visserie</w:t>
      </w:r>
    </w:p>
    <w:p>
      <w:pPr>
        <w:spacing w:after="80"/>
      </w:pPr>
      <w:r>
        <w:rPr>
          <w:i/>
          <w:color w:val="6B7280"/>
          <w:sz w:val="17"/>
        </w:rPr>
        <w:t>Des lettres pour les pièces, des numéros H pour la visserie. Dessinez la visserie à l’échelle 1:1 pour que l’on puisse comparer les vis en les posant sur la page. Cochez chaque ligne une fois vérifiée.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780"/>
        <w:gridCol w:w="791"/>
        <w:gridCol w:w="3362"/>
        <w:gridCol w:w="1978"/>
        <w:gridCol w:w="989"/>
        <w:gridCol w:w="989"/>
      </w:tblGrid>
      <w:tr>
        <w:trPr>
          <w:tblHeader/>
          <w:cantSplit/>
        </w:trPr>
        <w:tc>
          <w:tcPr>
            <w:tcW w:type="dxa" w:w="1780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Image</w:t>
            </w:r>
          </w:p>
        </w:tc>
        <w:tc>
          <w:tcPr>
            <w:tcW w:type="dxa" w:w="791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Rep.</w:t>
            </w:r>
          </w:p>
        </w:tc>
        <w:tc>
          <w:tcPr>
            <w:tcW w:type="dxa" w:w="336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Désignation</w:t>
            </w:r>
          </w:p>
        </w:tc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Référence</w:t>
            </w:r>
          </w:p>
        </w:tc>
        <w:tc>
          <w:tcPr>
            <w:tcW w:type="dxa" w:w="989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Qté</w:t>
            </w:r>
          </w:p>
        </w:tc>
        <w:tc>
          <w:tcPr>
            <w:tcW w:type="dxa" w:w="989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✓</w:t>
            </w:r>
          </w:p>
        </w:tc>
      </w:tr>
      <w:tr>
        <w:trPr>
          <w:cantSplit/>
          <w:trHeight w:val="893" w:hRule="atLeast"/>
        </w:trPr>
        <w:tc>
          <w:tcPr>
            <w:tcW w:type="dxa" w:w="1780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Pièce</w:t>
            </w:r>
          </w:p>
        </w:tc>
        <w:tc>
          <w:tcPr>
            <w:tcW w:type="dxa" w:w="791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type="dxa" w:w="336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[Nom de la pièce]</w:t>
            </w: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989"/>
            <w:vAlign w:val="top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989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</w:tr>
      <w:tr>
        <w:trPr>
          <w:cantSplit/>
          <w:trHeight w:val="893" w:hRule="atLeast"/>
        </w:trPr>
        <w:tc>
          <w:tcPr>
            <w:tcW w:type="dxa" w:w="1780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Pièce</w:t>
            </w:r>
          </w:p>
        </w:tc>
        <w:tc>
          <w:tcPr>
            <w:tcW w:type="dxa" w:w="791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type="dxa" w:w="336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[Nom de la pièce]</w:t>
            </w: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989"/>
            <w:vAlign w:val="top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989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</w:tr>
      <w:tr>
        <w:trPr>
          <w:cantSplit/>
          <w:trHeight w:val="893" w:hRule="atLeast"/>
        </w:trPr>
        <w:tc>
          <w:tcPr>
            <w:tcW w:type="dxa" w:w="1780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Pièce</w:t>
            </w:r>
          </w:p>
        </w:tc>
        <w:tc>
          <w:tcPr>
            <w:tcW w:type="dxa" w:w="791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type="dxa" w:w="336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[Nom de la pièce]</w:t>
            </w: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989"/>
            <w:vAlign w:val="top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989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</w:tr>
      <w:tr>
        <w:trPr>
          <w:cantSplit/>
          <w:trHeight w:val="893" w:hRule="atLeast"/>
        </w:trPr>
        <w:tc>
          <w:tcPr>
            <w:tcW w:type="dxa" w:w="1780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1:1</w:t>
            </w:r>
          </w:p>
        </w:tc>
        <w:tc>
          <w:tcPr>
            <w:tcW w:type="dxa" w:w="791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H1</w:t>
            </w:r>
          </w:p>
        </w:tc>
        <w:tc>
          <w:tcPr>
            <w:tcW w:type="dxa" w:w="336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[Vis M[ ]</w:t>
            </w:r>
            <w:r>
              <w:rPr>
                <w:sz w:val="18"/>
              </w:rPr>
              <w:t xml:space="preserve"> × </w:t>
            </w:r>
            <w:r>
              <w:rPr>
                <w:color w:val="8A94A6"/>
                <w:sz w:val="18"/>
              </w:rPr>
              <w:t>[ ]</w:t>
            </w:r>
            <w:r>
              <w:rPr>
                <w:sz w:val="18"/>
              </w:rPr>
              <w:t xml:space="preserve"> mm, type de tête]</w:t>
            </w: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989"/>
            <w:vAlign w:val="top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989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</w:tr>
      <w:tr>
        <w:trPr>
          <w:cantSplit/>
          <w:trHeight w:val="893" w:hRule="atLeast"/>
        </w:trPr>
        <w:tc>
          <w:tcPr>
            <w:tcW w:type="dxa" w:w="1780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1:1</w:t>
            </w:r>
          </w:p>
        </w:tc>
        <w:tc>
          <w:tcPr>
            <w:tcW w:type="dxa" w:w="791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H2</w:t>
            </w:r>
          </w:p>
        </w:tc>
        <w:tc>
          <w:tcPr>
            <w:tcW w:type="dxa" w:w="336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[Rondelle, écrou, goupille]</w:t>
            </w: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989"/>
            <w:vAlign w:val="top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989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1"/>
      </w:pPr>
      <w:r>
        <w:t>Étapes de montage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780"/>
        <w:gridCol w:w="8109"/>
      </w:tblGrid>
      <w:tr>
        <w:trPr>
          <w:cantSplit/>
          <w:trHeight w:val="4176" w:hRule="atLeast"/>
        </w:trPr>
        <w:tc>
          <w:tcPr>
            <w:tcW w:type="dxa" w:w="1780"/>
            <w:vAlign w:val="top"/>
          </w:tcPr>
          <w:p>
            <w:pPr>
              <w:spacing w:after="20"/>
            </w:pPr>
            <w:r>
              <w:rPr>
                <w:b/>
                <w:sz w:val="52"/>
              </w:rPr>
              <w:t>1</w:t>
            </w:r>
          </w:p>
          <w:p>
            <w:pPr>
              <w:spacing w:after="20"/>
            </w:pPr>
          </w:p>
          <w:p>
            <w:pPr>
              <w:spacing w:after="20"/>
            </w:pPr>
            <w:r>
              <w:rPr>
                <w:b/>
                <w:sz w:val="18"/>
              </w:rPr>
              <w:t>Pièces</w:t>
            </w:r>
          </w:p>
          <w:p>
            <w:pPr>
              <w:spacing w:after="20"/>
            </w:pPr>
            <w:r>
              <w:rPr>
                <w:color w:val="8A94A6"/>
                <w:sz w:val="18"/>
              </w:rPr>
              <w:t>[A]</w:t>
            </w:r>
            <w:r>
              <w:rPr>
                <w:sz w:val="18"/>
              </w:rPr>
              <w:t xml:space="preserve"> × </w:t>
            </w:r>
            <w:r>
              <w:rPr>
                <w:color w:val="8A94A6"/>
                <w:sz w:val="18"/>
              </w:rPr>
              <w:t>[1]</w:t>
            </w:r>
          </w:p>
          <w:p>
            <w:pPr>
              <w:spacing w:after="20"/>
            </w:pPr>
            <w:r>
              <w:rPr>
                <w:color w:val="8A94A6"/>
                <w:sz w:val="18"/>
              </w:rPr>
              <w:t>[H1]</w:t>
            </w:r>
            <w:r>
              <w:rPr>
                <w:sz w:val="18"/>
              </w:rPr>
              <w:t xml:space="preserve"> × </w:t>
            </w:r>
            <w:r>
              <w:rPr>
                <w:color w:val="8A94A6"/>
                <w:sz w:val="18"/>
              </w:rPr>
              <w:t>[4]</w:t>
            </w:r>
          </w:p>
          <w:p>
            <w:pPr>
              <w:spacing w:after="20"/>
            </w:pPr>
          </w:p>
          <w:p>
            <w:pPr>
              <w:spacing w:after="20"/>
            </w:pPr>
            <w:r>
              <w:rPr>
                <w:b/>
                <w:sz w:val="18"/>
              </w:rPr>
              <w:t>Outil</w:t>
            </w:r>
          </w:p>
          <w:p>
            <w:pPr>
              <w:spacing w:after="2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8109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Insérer une vue éclatée de l’étape : les pièces de l’étape écartées selon leur direction de montage, avec des flèches</w:t>
            </w:r>
          </w:p>
        </w:tc>
      </w:tr>
    </w:tbl>
    <w:p>
      <w:pPr>
        <w:spacing w:after="0" w:line="40" w:lineRule="exact"/>
      </w:pPr>
      <w:r>
        <w:rPr>
          <w:sz w:val="4"/>
        </w:rPr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9890"/>
      </w:tblGrid>
      <w:tr>
        <w:trPr>
          <w:cantSplit/>
        </w:trPr>
        <w:tc>
          <w:tcPr>
            <w:tcW w:type="dxa" w:w="9890"/>
            <w:vAlign w:val="top"/>
          </w:tcPr>
          <w:p>
            <w:pPr>
              <w:spacing w:after="40"/>
            </w:pPr>
            <w:r>
              <w:rPr>
                <w:color w:val="8A94A6"/>
                <w:sz w:val="18"/>
              </w:rPr>
              <w:t>[Consigne courte, commençant par un verbe : Fixer la pièce B sur la pièce A avec quatre vis H1.]</w:t>
            </w:r>
          </w:p>
          <w:p>
            <w:pPr>
              <w:spacing w:after="40"/>
            </w:pPr>
            <w:r>
              <w:rPr>
                <w:b/>
                <w:sz w:val="18"/>
              </w:rPr>
              <w:t>Contrôle :</w:t>
            </w:r>
            <w:r>
              <w:rPr>
                <w:sz w:val="18"/>
              </w:rPr>
              <w:t xml:space="preserve"> </w:t>
            </w:r>
            <w:r>
              <w:rPr>
                <w:color w:val="8A94A6"/>
                <w:sz w:val="18"/>
              </w:rPr>
              <w:t>[ce que le lecteur doit voir ou sentir quand l’étape est réussie]</w:t>
            </w:r>
          </w:p>
        </w:tc>
      </w:tr>
    </w:tbl>
    <w:p>
      <w:pPr>
        <w:spacing w:after="0" w:line="200" w:lineRule="exact"/>
      </w:pPr>
      <w:r>
        <w:rPr>
          <w:sz w:val="4"/>
        </w:rPr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780"/>
        <w:gridCol w:w="8109"/>
      </w:tblGrid>
      <w:tr>
        <w:trPr>
          <w:cantSplit/>
          <w:trHeight w:val="4176" w:hRule="atLeast"/>
        </w:trPr>
        <w:tc>
          <w:tcPr>
            <w:tcW w:type="dxa" w:w="1780"/>
            <w:vAlign w:val="top"/>
          </w:tcPr>
          <w:p>
            <w:pPr>
              <w:spacing w:after="20"/>
            </w:pPr>
            <w:r>
              <w:rPr>
                <w:b/>
                <w:sz w:val="52"/>
              </w:rPr>
              <w:t>2</w:t>
            </w:r>
          </w:p>
          <w:p>
            <w:pPr>
              <w:spacing w:after="20"/>
            </w:pPr>
          </w:p>
          <w:p>
            <w:pPr>
              <w:spacing w:after="20"/>
            </w:pPr>
            <w:r>
              <w:rPr>
                <w:b/>
                <w:sz w:val="18"/>
              </w:rPr>
              <w:t>Pièces</w:t>
            </w:r>
          </w:p>
          <w:p>
            <w:pPr>
              <w:spacing w:after="20"/>
            </w:pPr>
            <w:r>
              <w:rPr>
                <w:color w:val="8A94A6"/>
                <w:sz w:val="18"/>
              </w:rPr>
              <w:t>[A]</w:t>
            </w:r>
            <w:r>
              <w:rPr>
                <w:sz w:val="18"/>
              </w:rPr>
              <w:t xml:space="preserve"> × </w:t>
            </w:r>
            <w:r>
              <w:rPr>
                <w:color w:val="8A94A6"/>
                <w:sz w:val="18"/>
              </w:rPr>
              <w:t>[1]</w:t>
            </w:r>
          </w:p>
          <w:p>
            <w:pPr>
              <w:spacing w:after="20"/>
            </w:pPr>
            <w:r>
              <w:rPr>
                <w:color w:val="8A94A6"/>
                <w:sz w:val="18"/>
              </w:rPr>
              <w:t>[H1]</w:t>
            </w:r>
            <w:r>
              <w:rPr>
                <w:sz w:val="18"/>
              </w:rPr>
              <w:t xml:space="preserve"> × </w:t>
            </w:r>
            <w:r>
              <w:rPr>
                <w:color w:val="8A94A6"/>
                <w:sz w:val="18"/>
              </w:rPr>
              <w:t>[4]</w:t>
            </w:r>
          </w:p>
          <w:p>
            <w:pPr>
              <w:spacing w:after="20"/>
            </w:pPr>
          </w:p>
          <w:p>
            <w:pPr>
              <w:spacing w:after="20"/>
            </w:pPr>
            <w:r>
              <w:rPr>
                <w:b/>
                <w:sz w:val="18"/>
              </w:rPr>
              <w:t>Outil</w:t>
            </w:r>
          </w:p>
          <w:p>
            <w:pPr>
              <w:spacing w:after="2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8109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Insérer une vue éclatée de l’étape : les pièces de l’étape écartées selon leur direction de montage, avec des flèches</w:t>
            </w:r>
          </w:p>
        </w:tc>
      </w:tr>
    </w:tbl>
    <w:p>
      <w:pPr>
        <w:spacing w:after="0" w:line="40" w:lineRule="exact"/>
      </w:pPr>
      <w:r>
        <w:rPr>
          <w:sz w:val="4"/>
        </w:rPr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9890"/>
      </w:tblGrid>
      <w:tr>
        <w:trPr>
          <w:cantSplit/>
        </w:trPr>
        <w:tc>
          <w:tcPr>
            <w:tcW w:type="dxa" w:w="9890"/>
            <w:vAlign w:val="top"/>
          </w:tcPr>
          <w:p>
            <w:pPr>
              <w:spacing w:after="40"/>
            </w:pPr>
            <w:r>
              <w:rPr>
                <w:color w:val="8A94A6"/>
                <w:sz w:val="18"/>
              </w:rPr>
              <w:t>[Consigne courte, commençant par un verbe : Fixer la pièce B sur la pièce A avec quatre vis H1.]</w:t>
            </w:r>
          </w:p>
          <w:p>
            <w:pPr>
              <w:spacing w:after="40"/>
            </w:pPr>
            <w:r>
              <w:rPr>
                <w:b/>
                <w:sz w:val="18"/>
              </w:rPr>
              <w:t>Contrôle :</w:t>
            </w:r>
            <w:r>
              <w:rPr>
                <w:sz w:val="18"/>
              </w:rPr>
              <w:t xml:space="preserve"> </w:t>
            </w:r>
            <w:r>
              <w:rPr>
                <w:color w:val="8A94A6"/>
                <w:sz w:val="18"/>
              </w:rPr>
              <w:t>[ce que le lecteur doit voir ou sentir quand l’étape est réussie]</w:t>
            </w:r>
          </w:p>
        </w:tc>
      </w:tr>
    </w:tbl>
    <w:p>
      <w:pPr>
        <w:spacing w:after="0" w:line="200" w:lineRule="exact"/>
      </w:pPr>
      <w:r>
        <w:rPr>
          <w:sz w:val="4"/>
        </w:rPr>
      </w:r>
    </w:p>
    <w:p>
      <w:pPr>
        <w:spacing w:after="80"/>
      </w:pPr>
      <w:r>
        <w:rPr>
          <w:i/>
          <w:color w:val="6B7280"/>
          <w:sz w:val="17"/>
        </w:rPr>
        <w:t>Copiez les deux tableaux d’une étape pour ajouter la suivante. Deux étapes tiennent sur une page.</w:t>
      </w:r>
    </w:p>
    <w:p>
      <w:pPr>
        <w:spacing w:after="0"/>
      </w:pPr>
      <w:r>
        <w:br w:type="page"/>
      </w:r>
    </w:p>
    <w:p>
      <w:pPr>
        <w:pStyle w:val="Heading1"/>
      </w:pPr>
      <w:r>
        <w:t>Contrôles finaux</w:t>
      </w:r>
    </w:p>
    <w:p>
      <w:pPr>
        <w:tabs>
          <w:tab w:pos="317" w:val="left"/>
        </w:tabs>
        <w:spacing w:after="40"/>
        <w:ind w:left="317" w:hanging="230"/>
      </w:pPr>
      <w:r>
        <w:rPr>
          <w:rFonts w:ascii="Segoe UI Symbol" w:hAnsi="Segoe UI Symbol" w:cs="Segoe UI Symbol" w:eastAsia="Segoe UI Symbol"/>
        </w:rPr>
        <w:t>☐</w:t>
        <w:tab/>
      </w:r>
      <w:r>
        <w:t>Toutes les vis sont serrées.</w:t>
      </w:r>
    </w:p>
    <w:p>
      <w:pPr>
        <w:tabs>
          <w:tab w:pos="317" w:val="left"/>
        </w:tabs>
        <w:spacing w:after="40"/>
        <w:ind w:left="317" w:hanging="230"/>
      </w:pPr>
      <w:r>
        <w:rPr>
          <w:rFonts w:ascii="Segoe UI Symbol" w:hAnsi="Segoe UI Symbol" w:cs="Segoe UI Symbol" w:eastAsia="Segoe UI Symbol"/>
        </w:rPr>
        <w:t>☐</w:t>
        <w:tab/>
      </w:r>
      <w:r>
        <w:t>Les pièces mobiles bougent librement, sans frottement.</w:t>
      </w:r>
    </w:p>
    <w:p>
      <w:pPr>
        <w:tabs>
          <w:tab w:pos="317" w:val="left"/>
        </w:tabs>
        <w:spacing w:after="40"/>
        <w:ind w:left="317" w:hanging="230"/>
      </w:pPr>
      <w:r>
        <w:rPr>
          <w:rFonts w:ascii="Segoe UI Symbol" w:hAnsi="Segoe UI Symbol" w:cs="Segoe UI Symbol" w:eastAsia="Segoe UI Symbol"/>
        </w:rPr>
        <w:t>☐</w:t>
        <w:tab/>
      </w:r>
      <w:r>
        <w:t>Il ne reste aucune pièce ni visserie.</w:t>
      </w:r>
    </w:p>
    <w:p>
      <w:pPr>
        <w:tabs>
          <w:tab w:pos="317" w:val="left"/>
        </w:tabs>
        <w:spacing w:after="40"/>
        <w:ind w:left="317" w:hanging="230"/>
      </w:pPr>
      <w:r>
        <w:rPr>
          <w:rFonts w:ascii="Segoe UI Symbol" w:hAnsi="Segoe UI Symbol" w:cs="Segoe UI Symbol" w:eastAsia="Segoe UI Symbol"/>
        </w:rPr>
        <w:t>☐</w:t>
        <w:tab/>
      </w:r>
      <w:r>
        <w:t>Les étiquettes de sécurité sont en place et lisibles.</w:t>
      </w:r>
    </w:p>
    <w:p>
      <w:pPr>
        <w:tabs>
          <w:tab w:pos="317" w:val="left"/>
        </w:tabs>
        <w:spacing w:after="100"/>
        <w:ind w:left="317" w:hanging="230"/>
      </w:pPr>
      <w:r>
        <w:rPr>
          <w:rFonts w:ascii="Segoe UI Symbol" w:hAnsi="Segoe UI Symbol" w:cs="Segoe UI Symbol" w:eastAsia="Segoe UI Symbol"/>
        </w:rPr>
        <w:t>☐</w:t>
        <w:tab/>
      </w:r>
      <w:r>
        <w:rPr>
          <w:color w:val="8A94A6"/>
        </w:rPr>
        <w:t>[Contrôle propre au produit]</w:t>
      </w:r>
    </w:p>
    <w:p>
      <w:pPr>
        <w:pStyle w:val="Heading1"/>
      </w:pPr>
      <w:r>
        <w:t>Pièce manquante ou endommagée ?</w:t>
      </w:r>
    </w:p>
    <w:p>
      <w:r>
        <w:t xml:space="preserve">Ne rapportez pas le produit en magasin. Contactez </w:t>
      </w:r>
      <w:r>
        <w:rPr>
          <w:color w:val="8A94A6"/>
        </w:rPr>
        <w:t>[société]</w:t>
      </w:r>
      <w:r>
        <w:t xml:space="preserve"> au </w:t>
      </w:r>
      <w:r>
        <w:rPr>
          <w:color w:val="8A94A6"/>
        </w:rPr>
        <w:t>[téléphone / e-mail / site web]</w:t>
      </w:r>
      <w:r>
        <w:t xml:space="preserve"> en indiquant le modèle, le repère de la pièce (A, B, H1…) et le numéro de lot inscrit sur le carton.</w:t>
      </w:r>
    </w:p>
    <w:p>
      <w:pPr>
        <w:pStyle w:val="Heading1"/>
      </w:pPr>
      <w:r>
        <w:t>Historique des indices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791"/>
        <w:gridCol w:w="1681"/>
        <w:gridCol w:w="7417"/>
      </w:tblGrid>
      <w:tr>
        <w:trPr>
          <w:tblHeader/>
          <w:cantSplit/>
        </w:trPr>
        <w:tc>
          <w:tcPr>
            <w:tcW w:type="dxa" w:w="79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Ind.</w:t>
            </w:r>
          </w:p>
        </w:tc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7417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Modification</w:t>
            </w:r>
          </w:p>
        </w:tc>
      </w:tr>
      <w:tr>
        <w:trPr>
          <w:cantSplit/>
          <w:trHeight w:val="374" w:hRule="atLeast"/>
        </w:trPr>
        <w:tc>
          <w:tcPr>
            <w:tcW w:type="dxa" w:w="791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type="dxa" w:w="1681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[JJ/MM/AAAA]</w:t>
            </w:r>
          </w:p>
        </w:tc>
        <w:tc>
          <w:tcPr>
            <w:tcW w:type="dxa" w:w="7417"/>
            <w:vAlign w:val="top"/>
          </w:tcPr>
          <w:p>
            <w:pPr>
              <w:spacing w:after="0"/>
            </w:pPr>
            <w:r>
              <w:rPr>
                <w:sz w:val="18"/>
              </w:rPr>
              <w:t>Création</w:t>
            </w:r>
          </w:p>
        </w:tc>
      </w:tr>
      <w:tr>
        <w:trPr>
          <w:cantSplit/>
          <w:trHeight w:val="374" w:hRule="atLeast"/>
        </w:trPr>
        <w:tc>
          <w:tcPr>
            <w:tcW w:type="dxa" w:w="791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type="dxa" w:w="1681"/>
            <w:vAlign w:val="top"/>
          </w:tcPr>
          <w:p>
            <w:pPr>
              <w:spacing w:after="0"/>
            </w:pPr>
          </w:p>
        </w:tc>
        <w:tc>
          <w:tcPr>
            <w:tcW w:type="dxa" w:w="7417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Réussir une notice de montage (à supprimer avant diffusion)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t>Une étape, une image, une action. Montrez seulement les pièces de l’étape ; grisez ce qui est déjà monté.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t>Éclatez les pièces selon leur direction de montage, avec une flèche, jamais de biais.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t>Gardez le même point de vue d’une étape à l’autre, et ne tournez le produit que si le travail passe sur une autre face.</w:t>
      </w:r>
    </w:p>
    <w:p>
      <w:pPr>
        <w:tabs>
          <w:tab w:pos="317" w:val="left"/>
        </w:tabs>
        <w:spacing w:after="100"/>
        <w:ind w:left="317" w:hanging="230"/>
      </w:pPr>
      <w:r>
        <w:t>›</w:t>
        <w:tab/>
      </w:r>
      <w:r>
        <w:t>Testez le projet avec quelqu’un qui n’a jamais vu le produit, et corrigez là où il s’arrête.</w:t>
      </w:r>
    </w:p>
    <w:p>
      <w:pPr>
        <w:spacing w:after="80"/>
      </w:pPr>
      <w:r>
        <w:rPr>
          <w:i/>
          <w:color w:val="6B7280"/>
          <w:sz w:val="17"/>
        </w:rPr>
        <w:t>Des vues éclatées depuis un fichier STEP, gratuitement dans le navigateur : twinworks.com/fr/animate/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24" w:right="1008" w:bottom="1152" w:left="1008" w:header="547" w:footer="50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90" w:val="right"/>
      </w:tabs>
      <w:spacing w:after="0"/>
    </w:pPr>
    <w:r>
      <w:rPr>
        <w:color w:val="6B7280"/>
        <w:sz w:val="15"/>
      </w:rPr>
      <w:t>Modèle proposé par TwinWorks — twinworks.com</w:t>
    </w:r>
    <w:r>
      <w:tab/>
    </w:r>
    <w:r>
      <w:rPr>
        <w:color w:val="6B7280"/>
        <w:sz w:val="15"/>
      </w:rPr>
      <w:t xml:space="preserve">Page </w:t>
    </w:r>
    <w:fldSimple w:instr="PAGE">
      <w:r>
        <w:rPr>
          <w:color w:val="6B7280"/>
          <w:sz w:val="15"/>
        </w:rPr>
        <w:t>1</w:t>
      </w:r>
    </w:fldSimple>
    <w:r>
      <w:rPr>
        <w:color w:val="6B7280"/>
        <w:sz w:val="15"/>
      </w:rPr>
      <w:t xml:space="preserve"> sur </w:t>
    </w:r>
    <w:fldSimple w:instr="NUMPAGES">
      <w:r>
        <w:rPr>
          <w:color w:val="6B7280"/>
          <w:sz w:val="15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90" w:val="right"/>
      </w:tabs>
      <w:spacing w:after="0"/>
    </w:pPr>
    <w:r>
      <w:rPr>
        <w:color w:val="8A94A6"/>
        <w:sz w:val="16"/>
      </w:rPr>
      <w:t>[Nom du produit]</w:t>
    </w:r>
    <w:r>
      <w:rPr>
        <w:color w:val="6B7280"/>
        <w:sz w:val="16"/>
      </w:rPr>
      <w:t xml:space="preserve"> · Notice de montage</w:t>
    </w:r>
    <w:r>
      <w:tab/>
    </w:r>
    <w:r>
      <w:rPr>
        <w:color w:val="8A94A6"/>
        <w:sz w:val="16"/>
      </w:rPr>
      <w:t>[N° de document]</w:t>
    </w:r>
    <w:r>
      <w:rPr>
        <w:color w:val="6B7280"/>
        <w:sz w:val="16"/>
      </w:rPr>
      <w:t xml:space="preserve"> · Indice </w:t>
    </w:r>
    <w:r>
      <w:rPr>
        <w:color w:val="8A94A6"/>
        <w:sz w:val="16"/>
      </w:rPr>
      <w:t>[A]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40" w:lineRule="auto"/>
    </w:pPr>
    <w:rPr>
      <w:rFonts w:ascii="Arial" w:hAnsi="Arial" w:cs="Arial" w:eastAsia="Arial"/>
      <w:color w:val="1F2933"/>
      <w:sz w:val="20"/>
      <w:lang w:val="fr-FR" w:eastAsia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2" w:color="C9D1D9"/>
      </w:pBdr>
      <w:spacing w:before="280" w:after="100" w:line="240" w:lineRule="auto"/>
      <w:outlineLvl w:val="0"/>
    </w:pPr>
    <w:rPr>
      <w:rFonts w:ascii="Arial" w:hAnsi="Arial" w:cs="Arial" w:eastAsia="Arial"/>
      <w:b/>
      <w:bCs/>
      <w:i w:val="0"/>
      <w:color w:val="11182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 w:line="240" w:lineRule="auto"/>
      <w:outlineLvl w:val="1"/>
    </w:pPr>
    <w:rPr>
      <w:rFonts w:ascii="Arial" w:hAnsi="Arial" w:cs="Arial" w:eastAsia="Arial"/>
      <w:b/>
      <w:bCs/>
      <w:i w:val="0"/>
      <w:color w:val="11182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="Arial" w:hAnsi="Arial" w:cs="Arial" w:eastAsia="Arial"/>
      <w:b/>
      <w:color w:val="111827"/>
      <w:spacing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notice de montage</dc:title>
  <dc:subject>Modèle de notice de montage</dc:subject>
  <dc:creator>TwinWorks</dc:creator>
  <cp:keywords>modèle de notice de montage</cp:keywords>
  <dc:description>Modèle proposé par TwinWorks — twinworks.com</dc:description>
  <cp:lastModifiedBy>TwinWorks</cp:lastModifiedBy>
  <cp:revision>1</cp:revision>
  <dcterms:created xsi:type="dcterms:W3CDTF">2013-12-23T23:15:00Z</dcterms:created>
  <dcterms:modified xsi:type="dcterms:W3CDTF">2013-12-23T23:15:00Z</dcterms:modified>
  <cp:category>Template</cp:category>
  <dc:language>fr-FR</dc:language>
</cp:coreProperties>
</file>